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A5661" w14:textId="52CF7371" w:rsidR="00827396" w:rsidRPr="00142994" w:rsidRDefault="58D84588" w:rsidP="0069D80B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2B05C1">
        <w:rPr>
          <w:rFonts w:eastAsia="MS Mincho"/>
          <w:b/>
          <w:bCs/>
          <w:sz w:val="22"/>
          <w:szCs w:val="22"/>
          <w:lang w:val="en-US"/>
        </w:rPr>
        <w:t>3GPP TSG RAN WG1 #</w:t>
      </w:r>
      <w:r w:rsidR="55EA9BBF" w:rsidRPr="002B05C1">
        <w:rPr>
          <w:rFonts w:eastAsia="MS Mincho"/>
          <w:b/>
          <w:bCs/>
          <w:sz w:val="22"/>
          <w:szCs w:val="22"/>
          <w:lang w:val="en-US"/>
        </w:rPr>
        <w:t>11</w:t>
      </w:r>
      <w:r w:rsidR="00091CE6">
        <w:rPr>
          <w:rFonts w:eastAsia="MS Mincho"/>
          <w:b/>
          <w:bCs/>
          <w:sz w:val="22"/>
          <w:szCs w:val="22"/>
          <w:lang w:val="en-US"/>
        </w:rPr>
        <w:t>8</w:t>
      </w:r>
      <w:r w:rsidR="00BB0C7A">
        <w:rPr>
          <w:rFonts w:eastAsia="MS Mincho"/>
          <w:b/>
          <w:bCs/>
          <w:sz w:val="22"/>
          <w:szCs w:val="22"/>
          <w:lang w:val="en-US"/>
        </w:rPr>
        <w:t>bis</w:t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F72AFA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</w:t>
      </w:r>
      <w:r w:rsidR="00F72AFA" w:rsidRPr="00F72AFA">
        <w:rPr>
          <w:rFonts w:eastAsia="MS Mincho"/>
          <w:b/>
          <w:bCs/>
          <w:sz w:val="22"/>
          <w:szCs w:val="22"/>
          <w:lang w:val="en-US"/>
        </w:rPr>
        <w:t>R1-2407753</w:t>
      </w:r>
      <w:r w:rsidR="002B05C1" w:rsidRPr="002B05C1">
        <w:rPr>
          <w:rFonts w:eastAsia="MS Mincho"/>
          <w:b/>
          <w:bCs/>
          <w:sz w:val="22"/>
          <w:szCs w:val="22"/>
          <w:lang w:val="en-US"/>
        </w:rPr>
        <w:t xml:space="preserve"> </w:t>
      </w:r>
    </w:p>
    <w:p w14:paraId="76C54AED" w14:textId="370C6578" w:rsidR="00091CE6" w:rsidRPr="002B05C1" w:rsidRDefault="00DA7E6F" w:rsidP="00091CE6">
      <w:pPr>
        <w:tabs>
          <w:tab w:val="center" w:pos="4536"/>
          <w:tab w:val="right" w:pos="9072"/>
        </w:tabs>
        <w:jc w:val="both"/>
        <w:rPr>
          <w:b/>
          <w:bCs/>
          <w:kern w:val="2"/>
          <w:sz w:val="22"/>
          <w:szCs w:val="22"/>
          <w:lang w:val="en-US" w:eastAsia="zh-CN"/>
        </w:rPr>
      </w:pPr>
      <w:r>
        <w:rPr>
          <w:b/>
          <w:bCs/>
          <w:kern w:val="2"/>
          <w:sz w:val="22"/>
          <w:szCs w:val="22"/>
          <w:lang w:val="en-US" w:eastAsia="zh-CN"/>
        </w:rPr>
        <w:t>Hefei</w:t>
      </w:r>
      <w:r w:rsidR="00091CE6" w:rsidRPr="004C2CF3">
        <w:rPr>
          <w:b/>
          <w:bCs/>
          <w:kern w:val="2"/>
          <w:sz w:val="22"/>
          <w:szCs w:val="22"/>
          <w:lang w:val="en-US" w:eastAsia="zh-CN"/>
        </w:rPr>
        <w:t xml:space="preserve">, </w:t>
      </w:r>
      <w:r>
        <w:rPr>
          <w:b/>
          <w:noProof/>
          <w:color w:val="000000"/>
          <w:sz w:val="24"/>
        </w:rPr>
        <w:t>China</w:t>
      </w:r>
      <w:r w:rsidR="00091CE6" w:rsidRPr="002B05C1">
        <w:rPr>
          <w:b/>
          <w:bCs/>
          <w:kern w:val="2"/>
          <w:sz w:val="22"/>
          <w:szCs w:val="22"/>
          <w:lang w:val="en-US" w:eastAsia="zh-CN"/>
        </w:rPr>
        <w:t xml:space="preserve">, </w:t>
      </w:r>
      <w:r>
        <w:rPr>
          <w:b/>
          <w:bCs/>
          <w:kern w:val="2"/>
          <w:sz w:val="22"/>
          <w:szCs w:val="22"/>
          <w:lang w:val="en-US" w:eastAsia="zh-CN"/>
        </w:rPr>
        <w:t>Oct</w:t>
      </w:r>
      <w:r w:rsidR="00091CE6" w:rsidRPr="002B05C1">
        <w:rPr>
          <w:b/>
          <w:bCs/>
          <w:kern w:val="2"/>
          <w:sz w:val="22"/>
          <w:szCs w:val="22"/>
          <w:lang w:val="en-US" w:eastAsia="zh-CN"/>
        </w:rPr>
        <w:t xml:space="preserve"> </w:t>
      </w:r>
      <w:r w:rsidR="00091CE6">
        <w:rPr>
          <w:b/>
          <w:bCs/>
          <w:kern w:val="2"/>
          <w:sz w:val="22"/>
          <w:szCs w:val="22"/>
          <w:lang w:val="en-US" w:eastAsia="zh-CN"/>
        </w:rPr>
        <w:t>1</w:t>
      </w:r>
      <w:r>
        <w:rPr>
          <w:b/>
          <w:bCs/>
          <w:kern w:val="2"/>
          <w:sz w:val="22"/>
          <w:szCs w:val="22"/>
          <w:lang w:val="en-US" w:eastAsia="zh-CN"/>
        </w:rPr>
        <w:t>4</w:t>
      </w:r>
      <w:r w:rsidR="00091CE6" w:rsidRPr="002B05C1">
        <w:rPr>
          <w:b/>
          <w:bCs/>
          <w:kern w:val="2"/>
          <w:sz w:val="22"/>
          <w:szCs w:val="22"/>
          <w:vertAlign w:val="superscript"/>
          <w:lang w:val="en-US" w:eastAsia="zh-CN"/>
        </w:rPr>
        <w:t>th</w:t>
      </w:r>
      <w:r w:rsidR="00091CE6">
        <w:rPr>
          <w:b/>
          <w:bCs/>
          <w:kern w:val="2"/>
          <w:sz w:val="22"/>
          <w:szCs w:val="22"/>
          <w:lang w:val="en-US" w:eastAsia="zh-CN"/>
        </w:rPr>
        <w:t xml:space="preserve"> </w:t>
      </w:r>
      <w:r w:rsidR="00091CE6" w:rsidRPr="002B05C1">
        <w:rPr>
          <w:b/>
          <w:bCs/>
          <w:kern w:val="2"/>
          <w:sz w:val="22"/>
          <w:szCs w:val="22"/>
          <w:lang w:val="en-US" w:eastAsia="zh-CN"/>
        </w:rPr>
        <w:t xml:space="preserve">– </w:t>
      </w:r>
      <w:r>
        <w:rPr>
          <w:b/>
          <w:bCs/>
          <w:kern w:val="2"/>
          <w:sz w:val="22"/>
          <w:szCs w:val="22"/>
          <w:lang w:val="en-US" w:eastAsia="zh-CN"/>
        </w:rPr>
        <w:t>18</w:t>
      </w:r>
      <w:r w:rsidRPr="00DA7E6F">
        <w:rPr>
          <w:b/>
          <w:bCs/>
          <w:kern w:val="2"/>
          <w:sz w:val="22"/>
          <w:szCs w:val="22"/>
          <w:vertAlign w:val="superscript"/>
          <w:lang w:val="en-US" w:eastAsia="zh-CN"/>
        </w:rPr>
        <w:t>th</w:t>
      </w:r>
      <w:r w:rsidR="00091CE6" w:rsidRPr="002B05C1">
        <w:rPr>
          <w:b/>
          <w:bCs/>
          <w:kern w:val="2"/>
          <w:sz w:val="22"/>
          <w:szCs w:val="22"/>
          <w:lang w:val="en-US" w:eastAsia="zh-CN"/>
        </w:rPr>
        <w:t>, 2024</w:t>
      </w:r>
    </w:p>
    <w:p w14:paraId="78220DCA" w14:textId="448944AC" w:rsidR="00827396" w:rsidRPr="00EF05B9" w:rsidRDefault="00827396" w:rsidP="00091CE6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2D0FA0D" w14:textId="77777777" w:rsidR="002B05C1" w:rsidRDefault="002B05C1" w:rsidP="002B05C1">
      <w:pPr>
        <w:tabs>
          <w:tab w:val="left" w:pos="1800"/>
          <w:tab w:val="right" w:pos="9072"/>
        </w:tabs>
        <w:ind w:left="1798" w:hanging="1800"/>
        <w:rPr>
          <w:b/>
          <w:bCs/>
          <w:sz w:val="22"/>
          <w:lang w:val="en-IN"/>
        </w:rPr>
      </w:pPr>
      <w:bookmarkStart w:id="0" w:name="_Ref521334010"/>
      <w:bookmarkStart w:id="1" w:name="_Ref163021500"/>
      <w:r>
        <w:rPr>
          <w:rFonts w:eastAsia="MS Mincho"/>
          <w:b/>
          <w:bCs/>
          <w:sz w:val="22"/>
        </w:rPr>
        <w:t xml:space="preserve">Source: </w:t>
      </w:r>
      <w:r>
        <w:rPr>
          <w:rFonts w:eastAsia="MS Mincho"/>
          <w:b/>
          <w:bCs/>
          <w:sz w:val="22"/>
        </w:rPr>
        <w:tab/>
      </w:r>
      <w:r>
        <w:rPr>
          <w:b/>
          <w:bCs/>
          <w:sz w:val="22"/>
          <w:lang w:val="en-IN"/>
        </w:rPr>
        <w:t>Tejas Networks</w:t>
      </w:r>
    </w:p>
    <w:p w14:paraId="6615A694" w14:textId="26C62734" w:rsidR="002B05C1" w:rsidRDefault="002B05C1" w:rsidP="002B05C1">
      <w:pPr>
        <w:tabs>
          <w:tab w:val="left" w:pos="1800"/>
          <w:tab w:val="right" w:pos="9072"/>
        </w:tabs>
        <w:ind w:left="1798" w:hanging="1800"/>
        <w:rPr>
          <w:b/>
          <w:bCs/>
          <w:sz w:val="22"/>
        </w:rPr>
      </w:pPr>
      <w:r>
        <w:rPr>
          <w:rFonts w:eastAsia="MS Mincho"/>
          <w:b/>
          <w:bCs/>
          <w:sz w:val="22"/>
        </w:rPr>
        <w:t xml:space="preserve">Title: </w:t>
      </w:r>
      <w:r>
        <w:rPr>
          <w:rFonts w:eastAsia="MS Mincho"/>
          <w:b/>
          <w:bCs/>
          <w:sz w:val="22"/>
        </w:rPr>
        <w:tab/>
      </w:r>
      <w:r>
        <w:rPr>
          <w:rFonts w:eastAsia="MS Mincho"/>
          <w:b/>
          <w:bCs/>
          <w:sz w:val="22"/>
          <w:lang w:val="x-none"/>
        </w:rPr>
        <w:t xml:space="preserve">Discussion </w:t>
      </w:r>
      <w:r w:rsidR="00B42234">
        <w:rPr>
          <w:rFonts w:eastAsia="MS Mincho"/>
          <w:b/>
          <w:bCs/>
          <w:sz w:val="22"/>
          <w:lang w:val="en-IN"/>
        </w:rPr>
        <w:t xml:space="preserve">on </w:t>
      </w:r>
      <w:r w:rsidR="00B42234" w:rsidRPr="00B42234">
        <w:rPr>
          <w:rFonts w:eastAsia="MS Mincho"/>
          <w:b/>
          <w:bCs/>
          <w:sz w:val="22"/>
          <w:lang w:val="x-none"/>
        </w:rPr>
        <w:t>SBFD random access operation</w:t>
      </w:r>
    </w:p>
    <w:p w14:paraId="67A45E25" w14:textId="126B4021" w:rsidR="002B05C1" w:rsidRPr="00AB74A2" w:rsidRDefault="002B05C1" w:rsidP="002B05C1">
      <w:pPr>
        <w:tabs>
          <w:tab w:val="left" w:pos="1800"/>
          <w:tab w:val="center" w:pos="4536"/>
          <w:tab w:val="right" w:pos="9072"/>
        </w:tabs>
        <w:ind w:left="-2"/>
        <w:rPr>
          <w:b/>
          <w:bCs/>
          <w:sz w:val="22"/>
          <w:lang w:val="en-IN"/>
        </w:rPr>
      </w:pPr>
      <w:r>
        <w:rPr>
          <w:rFonts w:eastAsia="MS Mincho"/>
          <w:b/>
          <w:bCs/>
          <w:sz w:val="22"/>
        </w:rPr>
        <w:t xml:space="preserve">Agenda </w:t>
      </w:r>
      <w:bookmarkStart w:id="2" w:name="_Int_AzesnMkh"/>
      <w:r>
        <w:rPr>
          <w:rFonts w:eastAsia="MS Mincho"/>
          <w:b/>
          <w:bCs/>
          <w:sz w:val="22"/>
        </w:rPr>
        <w:t>Item:</w:t>
      </w:r>
      <w:r>
        <w:rPr>
          <w:rFonts w:eastAsia="MS Mincho"/>
          <w:b/>
          <w:bCs/>
          <w:sz w:val="22"/>
        </w:rPr>
        <w:tab/>
      </w:r>
      <w:bookmarkEnd w:id="2"/>
      <w:r>
        <w:rPr>
          <w:b/>
          <w:bCs/>
          <w:sz w:val="22"/>
          <w:lang w:val="x-none"/>
        </w:rPr>
        <w:t>9.3.</w:t>
      </w:r>
      <w:r w:rsidR="00AB74A2">
        <w:rPr>
          <w:b/>
          <w:bCs/>
          <w:sz w:val="22"/>
          <w:lang w:val="en-IN"/>
        </w:rPr>
        <w:t>2</w:t>
      </w:r>
    </w:p>
    <w:p w14:paraId="27BC9E3D" w14:textId="77777777" w:rsidR="002B05C1" w:rsidRDefault="002B05C1" w:rsidP="002B05C1">
      <w:pPr>
        <w:tabs>
          <w:tab w:val="left" w:pos="1800"/>
          <w:tab w:val="center" w:pos="4536"/>
          <w:tab w:val="right" w:pos="9072"/>
        </w:tabs>
        <w:ind w:left="-2"/>
        <w:rPr>
          <w:b/>
          <w:bCs/>
          <w:sz w:val="22"/>
          <w:lang w:val="x-none"/>
        </w:rPr>
      </w:pPr>
      <w:r>
        <w:rPr>
          <w:rFonts w:eastAsia="MS Mincho"/>
          <w:b/>
          <w:bCs/>
          <w:sz w:val="22"/>
        </w:rPr>
        <w:t xml:space="preserve">Document for: </w:t>
      </w:r>
      <w:bookmarkStart w:id="3" w:name="DocumentFor"/>
      <w:bookmarkEnd w:id="3"/>
      <w:r>
        <w:rPr>
          <w:rFonts w:eastAsia="MS Mincho"/>
          <w:b/>
          <w:bCs/>
          <w:sz w:val="22"/>
        </w:rPr>
        <w:tab/>
        <w:t>Discussion</w:t>
      </w:r>
      <w:r>
        <w:rPr>
          <w:b/>
          <w:bCs/>
          <w:sz w:val="22"/>
          <w:lang w:val="x-none"/>
        </w:rPr>
        <w:t xml:space="preserve"> and Decision</w:t>
      </w:r>
    </w:p>
    <w:p w14:paraId="64CC8AAB" w14:textId="77777777" w:rsidR="006078C6" w:rsidRPr="002B05C1" w:rsidRDefault="006078C6" w:rsidP="001B7265">
      <w:pPr>
        <w:pStyle w:val="Heading1"/>
      </w:pPr>
      <w:r w:rsidRPr="002B05C1">
        <w:t>Introduction</w:t>
      </w:r>
      <w:bookmarkEnd w:id="0"/>
    </w:p>
    <w:p w14:paraId="4F395A14" w14:textId="72D719D3" w:rsidR="002B05C1" w:rsidRDefault="00510EB6" w:rsidP="002B05C1">
      <w:pPr>
        <w:widowControl w:val="0"/>
        <w:suppressAutoHyphens/>
        <w:spacing w:before="120" w:after="120"/>
        <w:jc w:val="both"/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</w:pPr>
      <w:r w:rsidRPr="00510EB6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The WID</w:t>
      </w:r>
      <w:r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</w:t>
      </w:r>
      <w:r w:rsidR="0021380D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on </w:t>
      </w:r>
      <w:r w:rsidR="0021380D" w:rsidRPr="00510EB6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Evolution</w:t>
      </w:r>
      <w:r w:rsidRPr="00510EB6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of NR duplex operation: Sub-band full duplex (SBFD) was approved in RAN plenary #1</w:t>
      </w:r>
      <w:r w:rsidR="004B69CF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0</w:t>
      </w:r>
      <w:r w:rsidRPr="00510EB6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2 meeting</w:t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</w:t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fldChar w:fldCharType="begin"/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instrText xml:space="preserve"> REF _Ref173404278 \r \h </w:instrText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fldChar w:fldCharType="separate"/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[1]</w:t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fldChar w:fldCharType="end"/>
      </w:r>
      <w:r w:rsidRPr="00510EB6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. </w:t>
      </w:r>
      <w:r w:rsidR="008200C1" w:rsidRPr="00437B0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3GPP has agreed to support random access</w:t>
      </w:r>
      <w:r w:rsidR="004B69CF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operation</w:t>
      </w:r>
      <w:r w:rsidR="008200C1" w:rsidRPr="00437B0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in SBFD symbols </w:t>
      </w:r>
      <w:r w:rsidR="004B69CF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for</w:t>
      </w:r>
      <w:r w:rsidR="008200C1" w:rsidRPr="00437B0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UEs </w:t>
      </w:r>
      <w:r w:rsidR="004B69CF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both </w:t>
      </w:r>
      <w:r w:rsidR="008200C1" w:rsidRPr="00437B0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in RRC CONNECTED mode </w:t>
      </w:r>
      <w:r w:rsidR="004B69CF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and </w:t>
      </w:r>
      <w:r w:rsidR="008200C1" w:rsidRPr="00437B0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RRC_IDLE/INACTIVE </w:t>
      </w:r>
      <w:r w:rsidR="004B69CF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in RAN#104</w:t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</w:t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fldChar w:fldCharType="begin"/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instrText xml:space="preserve"> REF _Ref173404315 \r \h </w:instrText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fldChar w:fldCharType="separate"/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[2]</w:t>
      </w:r>
      <w:r w:rsidR="00ED203C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fldChar w:fldCharType="end"/>
      </w:r>
      <w:r w:rsidR="008200C1" w:rsidRPr="00437B0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. In this contribution, we discuss our further views on these matters.</w:t>
      </w:r>
    </w:p>
    <w:p w14:paraId="7185F938" w14:textId="35A7BC6B" w:rsidR="008200C1" w:rsidRDefault="00E371A1" w:rsidP="004D2831">
      <w:pPr>
        <w:pStyle w:val="Heading1"/>
      </w:pPr>
      <w:r w:rsidRPr="00E371A1">
        <w:t xml:space="preserve">SBFD random access </w:t>
      </w:r>
      <w:r w:rsidR="004D2831" w:rsidRPr="004D2831">
        <w:t xml:space="preserve">operation for RRC-connected UE </w:t>
      </w:r>
    </w:p>
    <w:p w14:paraId="39F57D90" w14:textId="130A3ECC" w:rsidR="000773F7" w:rsidRPr="000773F7" w:rsidRDefault="000773F7" w:rsidP="000773F7">
      <w:pPr>
        <w:pStyle w:val="Heading2"/>
      </w:pPr>
      <w:r w:rsidRPr="000773F7">
        <w:t>PRACH resource configuration</w:t>
      </w:r>
    </w:p>
    <w:p w14:paraId="490D0483" w14:textId="45D2633F" w:rsidR="007A1D54" w:rsidRDefault="006A16C0" w:rsidP="00E6370B">
      <w:pPr>
        <w:spacing w:before="120" w:after="120"/>
        <w:rPr>
          <w:rFonts w:asciiTheme="minorHAnsi" w:hAnsiTheme="minorHAnsi" w:cstheme="minorHAnsi"/>
          <w:sz w:val="21"/>
          <w:szCs w:val="21"/>
        </w:rPr>
      </w:pPr>
      <w:r w:rsidRPr="00FC05EE">
        <w:rPr>
          <w:rFonts w:asciiTheme="minorHAnsi" w:hAnsiTheme="minorHAnsi" w:cstheme="minorHAnsi"/>
          <w:sz w:val="21"/>
          <w:szCs w:val="21"/>
        </w:rPr>
        <w:t>In RAN1#11</w:t>
      </w:r>
      <w:r w:rsidR="00B1026F">
        <w:rPr>
          <w:rFonts w:asciiTheme="minorHAnsi" w:hAnsiTheme="minorHAnsi" w:cstheme="minorHAnsi"/>
          <w:sz w:val="21"/>
          <w:szCs w:val="21"/>
        </w:rPr>
        <w:t>8</w:t>
      </w:r>
      <w:r w:rsidR="00FB389F">
        <w:rPr>
          <w:rFonts w:asciiTheme="minorHAnsi" w:hAnsiTheme="minorHAnsi" w:cstheme="minorHAnsi"/>
          <w:sz w:val="21"/>
          <w:szCs w:val="21"/>
        </w:rPr>
        <w:t xml:space="preserve"> </w:t>
      </w:r>
      <w:r w:rsidR="00FB389F">
        <w:rPr>
          <w:rFonts w:asciiTheme="minorHAnsi" w:hAnsiTheme="minorHAnsi" w:cstheme="minorHAnsi"/>
          <w:sz w:val="21"/>
          <w:szCs w:val="21"/>
        </w:rPr>
        <w:fldChar w:fldCharType="begin"/>
      </w:r>
      <w:r w:rsidR="00FB389F">
        <w:rPr>
          <w:rFonts w:asciiTheme="minorHAnsi" w:hAnsiTheme="minorHAnsi" w:cstheme="minorHAnsi"/>
          <w:sz w:val="21"/>
          <w:szCs w:val="21"/>
        </w:rPr>
        <w:instrText xml:space="preserve"> REF _Ref173404353 \r \h </w:instrText>
      </w:r>
      <w:r w:rsidR="00FB389F">
        <w:rPr>
          <w:rFonts w:asciiTheme="minorHAnsi" w:hAnsiTheme="minorHAnsi" w:cstheme="minorHAnsi"/>
          <w:sz w:val="21"/>
          <w:szCs w:val="21"/>
        </w:rPr>
      </w:r>
      <w:r w:rsidR="00FB389F">
        <w:rPr>
          <w:rFonts w:asciiTheme="minorHAnsi" w:hAnsiTheme="minorHAnsi" w:cstheme="minorHAnsi"/>
          <w:sz w:val="21"/>
          <w:szCs w:val="21"/>
        </w:rPr>
        <w:fldChar w:fldCharType="separate"/>
      </w:r>
      <w:r w:rsidR="00FB389F">
        <w:rPr>
          <w:rFonts w:asciiTheme="minorHAnsi" w:hAnsiTheme="minorHAnsi" w:cstheme="minorHAnsi"/>
          <w:sz w:val="21"/>
          <w:szCs w:val="21"/>
        </w:rPr>
        <w:t>[3]</w:t>
      </w:r>
      <w:r w:rsidR="00FB389F">
        <w:rPr>
          <w:rFonts w:asciiTheme="minorHAnsi" w:hAnsiTheme="minorHAnsi" w:cstheme="minorHAnsi"/>
          <w:sz w:val="21"/>
          <w:szCs w:val="21"/>
        </w:rPr>
        <w:fldChar w:fldCharType="end"/>
      </w:r>
      <w:r w:rsidR="00D22A8B">
        <w:rPr>
          <w:rFonts w:asciiTheme="minorHAnsi" w:hAnsiTheme="minorHAnsi" w:cstheme="minorHAnsi"/>
          <w:sz w:val="21"/>
          <w:szCs w:val="21"/>
        </w:rPr>
        <w:t xml:space="preserve"> meeting</w:t>
      </w:r>
      <w:r w:rsidRPr="00FC05EE">
        <w:rPr>
          <w:rFonts w:asciiTheme="minorHAnsi" w:hAnsiTheme="minorHAnsi" w:cstheme="minorHAnsi"/>
          <w:sz w:val="21"/>
          <w:szCs w:val="21"/>
        </w:rPr>
        <w:t>,</w:t>
      </w:r>
      <w:r w:rsidR="00FC0DE6">
        <w:rPr>
          <w:rFonts w:asciiTheme="minorHAnsi" w:hAnsiTheme="minorHAnsi" w:cstheme="minorHAnsi"/>
          <w:sz w:val="21"/>
          <w:szCs w:val="21"/>
        </w:rPr>
        <w:t xml:space="preserve"> alternates for the determination of the lowest RO </w:t>
      </w:r>
      <w:r w:rsidR="00202D19">
        <w:rPr>
          <w:rFonts w:asciiTheme="minorHAnsi" w:hAnsiTheme="minorHAnsi" w:cstheme="minorHAnsi"/>
          <w:sz w:val="21"/>
          <w:szCs w:val="21"/>
        </w:rPr>
        <w:t>were</w:t>
      </w:r>
      <w:r w:rsidR="00FC0DE6">
        <w:rPr>
          <w:rFonts w:asciiTheme="minorHAnsi" w:hAnsiTheme="minorHAnsi" w:cstheme="minorHAnsi"/>
          <w:sz w:val="21"/>
          <w:szCs w:val="21"/>
        </w:rPr>
        <w:t xml:space="preserve"> discussed and given below. These alternates were discussed for Option 1</w:t>
      </w:r>
      <w:r w:rsidR="004C0176">
        <w:rPr>
          <w:rFonts w:asciiTheme="minorHAnsi" w:hAnsiTheme="minorHAnsi" w:cstheme="minorHAnsi"/>
          <w:sz w:val="21"/>
          <w:szCs w:val="21"/>
        </w:rPr>
        <w:t xml:space="preserve"> with Alt1-1</w:t>
      </w:r>
      <w:r w:rsidR="001A7E4B">
        <w:rPr>
          <w:rFonts w:asciiTheme="minorHAnsi" w:hAnsiTheme="minorHAnsi" w:cstheme="minorHAnsi"/>
          <w:sz w:val="21"/>
          <w:szCs w:val="21"/>
        </w:rPr>
        <w:t xml:space="preserve"> only</w:t>
      </w:r>
      <w:r w:rsidR="00FC0DE6">
        <w:rPr>
          <w:rFonts w:asciiTheme="minorHAnsi" w:hAnsiTheme="minorHAnsi" w:cstheme="minorHAnsi"/>
          <w:sz w:val="21"/>
          <w:szCs w:val="21"/>
        </w:rPr>
        <w:t xml:space="preserve"> (</w:t>
      </w:r>
      <w:r w:rsidR="00202D19">
        <w:rPr>
          <w:rFonts w:asciiTheme="minorHAnsi" w:hAnsiTheme="minorHAnsi" w:cstheme="minorHAnsi"/>
          <w:sz w:val="21"/>
          <w:szCs w:val="21"/>
        </w:rPr>
        <w:t>single RACH configuration for both SBFD and non SBFD</w:t>
      </w:r>
      <w:r w:rsidR="004C0176">
        <w:rPr>
          <w:rFonts w:asciiTheme="minorHAnsi" w:hAnsiTheme="minorHAnsi" w:cstheme="minorHAnsi"/>
          <w:sz w:val="21"/>
          <w:szCs w:val="21"/>
        </w:rPr>
        <w:t xml:space="preserve"> and </w:t>
      </w:r>
      <w:r w:rsidR="00202D19">
        <w:rPr>
          <w:rFonts w:asciiTheme="minorHAnsi" w:hAnsiTheme="minorHAnsi" w:cstheme="minorHAnsi"/>
          <w:sz w:val="21"/>
          <w:szCs w:val="21"/>
        </w:rPr>
        <w:t>no additional parameter</w:t>
      </w:r>
      <w:r w:rsidR="004C0176">
        <w:rPr>
          <w:rFonts w:asciiTheme="minorHAnsi" w:hAnsiTheme="minorHAnsi" w:cstheme="minorHAnsi"/>
          <w:sz w:val="21"/>
          <w:szCs w:val="21"/>
        </w:rPr>
        <w:t>s</w:t>
      </w:r>
      <w:r w:rsidR="00202D19">
        <w:rPr>
          <w:rFonts w:asciiTheme="minorHAnsi" w:hAnsiTheme="minorHAnsi" w:cstheme="minorHAnsi"/>
          <w:sz w:val="21"/>
          <w:szCs w:val="21"/>
        </w:rPr>
        <w:t>)</w:t>
      </w:r>
      <w:r w:rsidR="00FC0DE6">
        <w:rPr>
          <w:rFonts w:asciiTheme="minorHAnsi" w:hAnsiTheme="minorHAnsi" w:cstheme="minorHAnsi"/>
          <w:sz w:val="21"/>
          <w:szCs w:val="21"/>
        </w:rPr>
        <w:t>.</w:t>
      </w:r>
      <w:r w:rsidR="00E6370B">
        <w:rPr>
          <w:rFonts w:asciiTheme="minorHAnsi" w:hAnsiTheme="minorHAnsi" w:cstheme="minorHAnsi"/>
          <w:sz w:val="21"/>
          <w:szCs w:val="2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1D54" w14:paraId="34ECF3CA" w14:textId="77777777" w:rsidTr="007A1D54">
        <w:tc>
          <w:tcPr>
            <w:tcW w:w="9350" w:type="dxa"/>
          </w:tcPr>
          <w:p w14:paraId="166709D8" w14:textId="77777777" w:rsidR="00B1026F" w:rsidRPr="00912E73" w:rsidRDefault="00B1026F" w:rsidP="00B1026F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09F1609D" w14:textId="77777777" w:rsidR="00B1026F" w:rsidRPr="00B1026F" w:rsidRDefault="00B1026F" w:rsidP="00B1026F">
            <w:pPr>
              <w:rPr>
                <w:rFonts w:asciiTheme="minorHAnsi" w:hAnsiTheme="minorHAnsi" w:cstheme="minorHAnsi"/>
              </w:rPr>
            </w:pPr>
            <w:r w:rsidRPr="00B1026F">
              <w:rPr>
                <w:rFonts w:asciiTheme="minorHAnsi" w:hAnsiTheme="minorHAnsi" w:cstheme="minorHAnsi"/>
              </w:rPr>
              <w:t xml:space="preserve">For RACH configuration Option 1 with Alt 1-1, for determination of lowest RO of additional-ROs in SBFD symbols, select one from the following alternatives. </w:t>
            </w:r>
          </w:p>
          <w:p w14:paraId="0C1422E8" w14:textId="77777777" w:rsidR="00B1026F" w:rsidRPr="00B1026F" w:rsidRDefault="00B1026F" w:rsidP="00B1026F">
            <w:pPr>
              <w:pStyle w:val="ListParagraph"/>
              <w:numPr>
                <w:ilvl w:val="0"/>
                <w:numId w:val="25"/>
              </w:numPr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>Alt 1: The</w:t>
            </w:r>
            <w:r w:rsidRPr="00B1026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>parameter</w:t>
            </w:r>
            <w:r w:rsidRPr="00B1026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msg1-FrequencyStart </w:t>
            </w: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 xml:space="preserve">in </w:t>
            </w:r>
            <w:proofErr w:type="spellStart"/>
            <w:r w:rsidRPr="00B1026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rach-ConfigCommon</w:t>
            </w:r>
            <w:proofErr w:type="spellEnd"/>
            <w:r w:rsidRPr="00B1026F">
              <w:rPr>
                <w:rFonts w:asciiTheme="minorHAnsi" w:hAnsiTheme="minorHAnsi" w:cstheme="minorHAnsi"/>
                <w:sz w:val="20"/>
                <w:szCs w:val="20"/>
              </w:rPr>
              <w:t xml:space="preserve"> is applied with no reinterpretation.</w:t>
            </w:r>
          </w:p>
          <w:p w14:paraId="7B8BD6C6" w14:textId="77777777" w:rsidR="00B1026F" w:rsidRPr="00B1026F" w:rsidRDefault="00B1026F" w:rsidP="00B1026F">
            <w:pPr>
              <w:pStyle w:val="ListParagraph"/>
              <w:numPr>
                <w:ilvl w:val="0"/>
                <w:numId w:val="25"/>
              </w:numPr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>Alt 2-1: The</w:t>
            </w:r>
            <w:r w:rsidRPr="00B1026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>parameter</w:t>
            </w:r>
            <w:r w:rsidRPr="00B1026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msg1-FrequencyStart </w:t>
            </w: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 xml:space="preserve">in </w:t>
            </w:r>
            <w:proofErr w:type="spellStart"/>
            <w:r w:rsidRPr="00B1026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rach-ConfigCommon</w:t>
            </w:r>
            <w:proofErr w:type="spellEnd"/>
            <w:r w:rsidRPr="00B1026F">
              <w:rPr>
                <w:rFonts w:asciiTheme="minorHAnsi" w:hAnsiTheme="minorHAnsi" w:cstheme="minorHAnsi"/>
                <w:sz w:val="20"/>
                <w:szCs w:val="20"/>
              </w:rPr>
              <w:t xml:space="preserve"> is reinterpreted as the frequency offset of lowest RO in frequency domain with respective to the lowest PRB of UL usable PRBs.</w:t>
            </w:r>
          </w:p>
          <w:p w14:paraId="3EBB687C" w14:textId="77777777" w:rsidR="00B1026F" w:rsidRPr="00B1026F" w:rsidRDefault="00B1026F" w:rsidP="00B1026F">
            <w:pPr>
              <w:pStyle w:val="ListParagraph"/>
              <w:numPr>
                <w:ilvl w:val="0"/>
                <w:numId w:val="25"/>
              </w:numPr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>Alt 2-2: Use a fixed value (e.g., 0) for the frequency offset of lowest RO in frequency domain with respective to the lowest PRB of UL usable PRBs.</w:t>
            </w:r>
          </w:p>
          <w:p w14:paraId="36A42EF2" w14:textId="77777777" w:rsidR="00B1026F" w:rsidRPr="00B1026F" w:rsidRDefault="00B1026F" w:rsidP="00B1026F">
            <w:pPr>
              <w:pStyle w:val="ListParagraph"/>
              <w:numPr>
                <w:ilvl w:val="0"/>
                <w:numId w:val="25"/>
              </w:numPr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 xml:space="preserve">Alt 2-3: The frequency offset of lowest RO in frequency domain with respective to the lowest PRB of UL usable PRBs is equal to </w:t>
            </w:r>
            <w:r w:rsidRPr="00B1026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mod</w:t>
            </w: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Pr="00B1026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msg1-FrequencyStart</w:t>
            </w: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>, bandwidth of UL usable PRBs).</w:t>
            </w:r>
          </w:p>
          <w:p w14:paraId="53A9C1D8" w14:textId="77777777" w:rsidR="00B1026F" w:rsidRPr="00B1026F" w:rsidRDefault="00B1026F" w:rsidP="00B1026F">
            <w:pPr>
              <w:pStyle w:val="ListParagraph"/>
              <w:numPr>
                <w:ilvl w:val="0"/>
                <w:numId w:val="25"/>
              </w:numPr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>Alt 2-4: T</w:t>
            </w:r>
            <w:r w:rsidRPr="00B1026F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he frequency offset of lowest RO </w:t>
            </w: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 xml:space="preserve">in frequency domain </w:t>
            </w:r>
            <w:r w:rsidRPr="00B1026F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with respective to the lowest PRB of UL usable PRB is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theme="minorHAnsi"/>
                      <w:b/>
                      <w:iCs/>
                      <w:color w:val="FF0000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FF0000"/>
                      <w:sz w:val="20"/>
                      <w:szCs w:val="20"/>
                    </w:rPr>
                    <m:t>msg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FF0000"/>
                      <w:sz w:val="20"/>
                      <w:szCs w:val="20"/>
                    </w:rPr>
                    <m:t>1-FrequencyStart</m:t>
                  </m:r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color w:val="FF0000"/>
                      <w:sz w:val="20"/>
                      <w:szCs w:val="20"/>
                    </w:rPr>
                    <m:t>*scaling factor</m:t>
                  </m:r>
                </m:e>
              </m:d>
            </m:oMath>
            <w:r w:rsidRPr="00B1026F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, where the </w:t>
            </w:r>
            <m:oMath>
              <m:r>
                <m:rPr>
                  <m:sty m:val="b"/>
                </m:rPr>
                <w:rPr>
                  <w:rFonts w:ascii="Cambria Math" w:hAnsi="Cambria Math" w:cstheme="minorHAnsi"/>
                  <w:color w:val="FF0000"/>
                  <w:sz w:val="20"/>
                  <w:szCs w:val="20"/>
                </w:rPr>
                <m:t>scaling factor=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Cs/>
                      <w:color w:val="FF0000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color w:val="FF0000"/>
                      <w:sz w:val="20"/>
                      <w:szCs w:val="20"/>
                    </w:rPr>
                    <m:t>UL usable PRB size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color w:val="FF0000"/>
                      <w:sz w:val="20"/>
                      <w:szCs w:val="20"/>
                    </w:rPr>
                    <m:t>UL BWP size</m:t>
                  </m:r>
                </m:den>
              </m:f>
            </m:oMath>
            <w:r w:rsidRPr="00B1026F">
              <w:rPr>
                <w:rFonts w:asciiTheme="minorHAnsi" w:hAnsiTheme="minorHAnsi" w:cstheme="minorHAnsi"/>
                <w:iCs/>
                <w:sz w:val="20"/>
                <w:szCs w:val="20"/>
              </w:rPr>
              <w:t>.</w:t>
            </w:r>
          </w:p>
          <w:p w14:paraId="327E63B2" w14:textId="77777777" w:rsidR="00B1026F" w:rsidRPr="00B1026F" w:rsidRDefault="00B1026F" w:rsidP="00B1026F">
            <w:pPr>
              <w:pStyle w:val="ListParagraph"/>
              <w:numPr>
                <w:ilvl w:val="0"/>
                <w:numId w:val="25"/>
              </w:numPr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1026F">
              <w:rPr>
                <w:rFonts w:asciiTheme="minorHAnsi" w:hAnsiTheme="minorHAnsi" w:cstheme="minorHAnsi"/>
                <w:sz w:val="20"/>
                <w:szCs w:val="20"/>
              </w:rPr>
              <w:t>Note: Other alternatives are not precluded</w:t>
            </w:r>
          </w:p>
          <w:p w14:paraId="36B0BA6F" w14:textId="77777777" w:rsidR="007A1D54" w:rsidRDefault="007A1D54" w:rsidP="00B1026F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6BBE1951" w14:textId="7745402B" w:rsidR="003C2E09" w:rsidRPr="003C2E09" w:rsidRDefault="00202D19" w:rsidP="002B3EC6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 w:rsidRPr="003C2E09">
        <w:rPr>
          <w:rFonts w:asciiTheme="minorHAnsi" w:hAnsiTheme="minorHAnsi" w:cstheme="minorHAnsi"/>
          <w:sz w:val="21"/>
          <w:szCs w:val="21"/>
        </w:rPr>
        <w:t xml:space="preserve">We </w:t>
      </w:r>
      <w:r w:rsidR="003C2E09" w:rsidRPr="003C2E09">
        <w:rPr>
          <w:rFonts w:asciiTheme="minorHAnsi" w:hAnsiTheme="minorHAnsi" w:cstheme="minorHAnsi"/>
          <w:sz w:val="21"/>
          <w:szCs w:val="21"/>
        </w:rPr>
        <w:t>analysed all the alternates agreed in RAN1#118 meeting</w:t>
      </w:r>
      <w:r w:rsidR="00634504">
        <w:rPr>
          <w:rFonts w:asciiTheme="minorHAnsi" w:hAnsiTheme="minorHAnsi" w:cstheme="minorHAnsi"/>
          <w:sz w:val="21"/>
          <w:szCs w:val="21"/>
        </w:rPr>
        <w:t xml:space="preserve"> and </w:t>
      </w:r>
      <w:r w:rsidR="00366B27">
        <w:rPr>
          <w:rFonts w:asciiTheme="minorHAnsi" w:hAnsiTheme="minorHAnsi" w:cstheme="minorHAnsi"/>
          <w:sz w:val="21"/>
          <w:szCs w:val="21"/>
        </w:rPr>
        <w:t>findings</w:t>
      </w:r>
      <w:r w:rsidR="00634504">
        <w:rPr>
          <w:rFonts w:asciiTheme="minorHAnsi" w:hAnsiTheme="minorHAnsi" w:cstheme="minorHAnsi"/>
          <w:sz w:val="21"/>
          <w:szCs w:val="21"/>
        </w:rPr>
        <w:t xml:space="preserve"> </w:t>
      </w:r>
      <w:r w:rsidR="00366B27">
        <w:rPr>
          <w:rFonts w:asciiTheme="minorHAnsi" w:hAnsiTheme="minorHAnsi" w:cstheme="minorHAnsi"/>
          <w:sz w:val="21"/>
          <w:szCs w:val="21"/>
        </w:rPr>
        <w:t xml:space="preserve">are </w:t>
      </w:r>
      <w:r w:rsidR="00634504">
        <w:rPr>
          <w:rFonts w:asciiTheme="minorHAnsi" w:hAnsiTheme="minorHAnsi" w:cstheme="minorHAnsi"/>
          <w:sz w:val="21"/>
          <w:szCs w:val="21"/>
        </w:rPr>
        <w:t>listed below:</w:t>
      </w:r>
    </w:p>
    <w:p w14:paraId="454394D7" w14:textId="4A0039CC" w:rsidR="003C2E09" w:rsidRDefault="003C2E09" w:rsidP="000016E3">
      <w:pPr>
        <w:pStyle w:val="ListParagraph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</w:rPr>
      </w:pPr>
      <w:r w:rsidRPr="000016E3">
        <w:rPr>
          <w:rFonts w:asciiTheme="minorHAnsi" w:hAnsiTheme="minorHAnsi" w:cstheme="minorHAnsi"/>
          <w:sz w:val="21"/>
          <w:szCs w:val="21"/>
        </w:rPr>
        <w:t>Alt 1 will have valid SBFD RO, when “</w:t>
      </w:r>
      <w:r w:rsidRPr="000016E3">
        <w:rPr>
          <w:rFonts w:asciiTheme="minorHAnsi" w:hAnsiTheme="minorHAnsi" w:cstheme="minorHAnsi"/>
          <w:i/>
          <w:iCs/>
          <w:sz w:val="20"/>
          <w:szCs w:val="20"/>
        </w:rPr>
        <w:t>msg1-FrequencyStart</w:t>
      </w:r>
      <w:r w:rsidRPr="000016E3">
        <w:rPr>
          <w:rFonts w:asciiTheme="minorHAnsi" w:hAnsiTheme="minorHAnsi" w:cstheme="minorHAnsi"/>
          <w:i/>
          <w:iCs/>
        </w:rPr>
        <w:t>”</w:t>
      </w:r>
      <w:r w:rsidRPr="000016E3">
        <w:rPr>
          <w:rFonts w:asciiTheme="minorHAnsi" w:hAnsiTheme="minorHAnsi" w:cstheme="minorHAnsi"/>
        </w:rPr>
        <w:t xml:space="preserve"> is equal or greater than lowest PRB of UL usable PRBs. If </w:t>
      </w:r>
      <w:r w:rsidRPr="000016E3">
        <w:rPr>
          <w:rFonts w:asciiTheme="minorHAnsi" w:hAnsiTheme="minorHAnsi" w:cstheme="minorHAnsi"/>
          <w:sz w:val="21"/>
          <w:szCs w:val="21"/>
        </w:rPr>
        <w:t>“</w:t>
      </w:r>
      <w:r w:rsidRPr="000016E3">
        <w:rPr>
          <w:rFonts w:asciiTheme="minorHAnsi" w:hAnsiTheme="minorHAnsi" w:cstheme="minorHAnsi"/>
          <w:i/>
          <w:iCs/>
          <w:sz w:val="20"/>
          <w:szCs w:val="20"/>
        </w:rPr>
        <w:t>msg1-FrequencyStart</w:t>
      </w:r>
      <w:r w:rsidRPr="000016E3">
        <w:rPr>
          <w:rFonts w:asciiTheme="minorHAnsi" w:hAnsiTheme="minorHAnsi" w:cstheme="minorHAnsi"/>
          <w:i/>
          <w:iCs/>
        </w:rPr>
        <w:t xml:space="preserve">” </w:t>
      </w:r>
      <w:r w:rsidRPr="000016E3">
        <w:rPr>
          <w:rFonts w:asciiTheme="minorHAnsi" w:hAnsiTheme="minorHAnsi" w:cstheme="minorHAnsi"/>
          <w:sz w:val="21"/>
          <w:szCs w:val="21"/>
        </w:rPr>
        <w:t>is lesser than lowest PRB of UL usable PRBs or</w:t>
      </w:r>
      <w:r w:rsidRPr="000016E3">
        <w:rPr>
          <w:rFonts w:asciiTheme="minorHAnsi" w:hAnsiTheme="minorHAnsi" w:cstheme="minorHAnsi"/>
        </w:rPr>
        <w:t xml:space="preserve"> </w:t>
      </w:r>
      <w:r w:rsidR="000016E3" w:rsidRPr="000016E3">
        <w:rPr>
          <w:rFonts w:asciiTheme="minorHAnsi" w:hAnsiTheme="minorHAnsi" w:cstheme="minorHAnsi"/>
        </w:rPr>
        <w:t>“</w:t>
      </w:r>
      <w:r w:rsidRPr="000016E3">
        <w:rPr>
          <w:rFonts w:asciiTheme="minorHAnsi" w:hAnsiTheme="minorHAnsi" w:cstheme="minorHAnsi"/>
          <w:i/>
          <w:iCs/>
          <w:sz w:val="20"/>
          <w:szCs w:val="20"/>
        </w:rPr>
        <w:t>msg1-FrequencyStart</w:t>
      </w:r>
      <w:r w:rsidR="000016E3" w:rsidRPr="000016E3">
        <w:rPr>
          <w:rFonts w:asciiTheme="minorHAnsi" w:hAnsiTheme="minorHAnsi" w:cstheme="minorHAnsi"/>
          <w:i/>
          <w:iCs/>
        </w:rPr>
        <w:t>”</w:t>
      </w:r>
      <w:r w:rsidRPr="000016E3">
        <w:rPr>
          <w:rFonts w:asciiTheme="minorHAnsi" w:hAnsiTheme="minorHAnsi" w:cstheme="minorHAnsi"/>
          <w:i/>
          <w:iCs/>
        </w:rPr>
        <w:t xml:space="preserve"> </w:t>
      </w:r>
      <w:r w:rsidRPr="000016E3">
        <w:rPr>
          <w:rFonts w:asciiTheme="minorHAnsi" w:hAnsiTheme="minorHAnsi" w:cstheme="minorHAnsi"/>
          <w:i/>
          <w:iCs/>
          <w:sz w:val="21"/>
          <w:szCs w:val="21"/>
        </w:rPr>
        <w:t xml:space="preserve">+ </w:t>
      </w:r>
      <w:r w:rsidR="006E762D">
        <w:rPr>
          <w:rFonts w:asciiTheme="minorHAnsi" w:hAnsiTheme="minorHAnsi" w:cstheme="minorHAnsi"/>
          <w:sz w:val="21"/>
          <w:szCs w:val="21"/>
        </w:rPr>
        <w:t>bandwidth of the</w:t>
      </w:r>
      <w:r w:rsidR="00634504">
        <w:rPr>
          <w:rFonts w:asciiTheme="minorHAnsi" w:hAnsiTheme="minorHAnsi" w:cstheme="minorHAnsi"/>
          <w:sz w:val="21"/>
          <w:szCs w:val="21"/>
        </w:rPr>
        <w:t xml:space="preserve"> RACH </w:t>
      </w:r>
      <w:r w:rsidRPr="000016E3">
        <w:rPr>
          <w:rFonts w:asciiTheme="minorHAnsi" w:hAnsiTheme="minorHAnsi" w:cstheme="minorHAnsi"/>
          <w:sz w:val="21"/>
          <w:szCs w:val="21"/>
        </w:rPr>
        <w:t xml:space="preserve">is greater than </w:t>
      </w:r>
      <w:r w:rsidR="000016E3">
        <w:rPr>
          <w:rFonts w:asciiTheme="minorHAnsi" w:hAnsiTheme="minorHAnsi" w:cstheme="minorHAnsi"/>
          <w:sz w:val="21"/>
          <w:szCs w:val="21"/>
        </w:rPr>
        <w:t xml:space="preserve">the </w:t>
      </w:r>
      <w:r w:rsidRPr="000016E3">
        <w:rPr>
          <w:rFonts w:asciiTheme="minorHAnsi" w:hAnsiTheme="minorHAnsi" w:cstheme="minorHAnsi"/>
          <w:sz w:val="21"/>
          <w:szCs w:val="21"/>
        </w:rPr>
        <w:t xml:space="preserve">highest PRB of UL usable PRBs, then Alt 1 </w:t>
      </w:r>
      <w:r w:rsidR="00634504">
        <w:rPr>
          <w:rFonts w:asciiTheme="minorHAnsi" w:hAnsiTheme="minorHAnsi" w:cstheme="minorHAnsi"/>
          <w:sz w:val="21"/>
          <w:szCs w:val="21"/>
        </w:rPr>
        <w:t xml:space="preserve">approach </w:t>
      </w:r>
      <w:r w:rsidRPr="000016E3">
        <w:rPr>
          <w:rFonts w:asciiTheme="minorHAnsi" w:hAnsiTheme="minorHAnsi" w:cstheme="minorHAnsi"/>
          <w:sz w:val="21"/>
          <w:szCs w:val="21"/>
        </w:rPr>
        <w:t xml:space="preserve">will </w:t>
      </w:r>
      <w:r w:rsidR="003622C7">
        <w:rPr>
          <w:rFonts w:asciiTheme="minorHAnsi" w:hAnsiTheme="minorHAnsi" w:cstheme="minorHAnsi"/>
          <w:sz w:val="21"/>
          <w:szCs w:val="21"/>
        </w:rPr>
        <w:t xml:space="preserve">not create </w:t>
      </w:r>
      <w:r w:rsidR="00634504">
        <w:rPr>
          <w:rFonts w:asciiTheme="minorHAnsi" w:hAnsiTheme="minorHAnsi" w:cstheme="minorHAnsi"/>
          <w:sz w:val="21"/>
          <w:szCs w:val="21"/>
        </w:rPr>
        <w:t>valid</w:t>
      </w:r>
      <w:r w:rsidRPr="000016E3">
        <w:rPr>
          <w:rFonts w:asciiTheme="minorHAnsi" w:hAnsiTheme="minorHAnsi" w:cstheme="minorHAnsi"/>
          <w:sz w:val="21"/>
          <w:szCs w:val="21"/>
        </w:rPr>
        <w:t xml:space="preserve"> SBFD ROs</w:t>
      </w:r>
      <w:r w:rsidR="00634504">
        <w:rPr>
          <w:rFonts w:asciiTheme="minorHAnsi" w:hAnsiTheme="minorHAnsi" w:cstheme="minorHAnsi"/>
          <w:sz w:val="21"/>
          <w:szCs w:val="21"/>
        </w:rPr>
        <w:t xml:space="preserve"> (as they are outside the UL subband)</w:t>
      </w:r>
      <w:r w:rsidRPr="000016E3">
        <w:rPr>
          <w:rFonts w:asciiTheme="minorHAnsi" w:hAnsiTheme="minorHAnsi" w:cstheme="minorHAnsi"/>
          <w:sz w:val="21"/>
          <w:szCs w:val="21"/>
        </w:rPr>
        <w:t>.</w:t>
      </w:r>
    </w:p>
    <w:p w14:paraId="68E87615" w14:textId="6BCA7C6F" w:rsidR="000016E3" w:rsidRDefault="000016E3" w:rsidP="00B32713">
      <w:pPr>
        <w:pStyle w:val="ListParagraph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 w:rsidRPr="000016E3">
        <w:rPr>
          <w:rFonts w:asciiTheme="minorHAnsi" w:hAnsiTheme="minorHAnsi" w:cstheme="minorHAnsi"/>
        </w:rPr>
        <w:t xml:space="preserve">Alt 2-1 will have valid SBFD RO, when </w:t>
      </w:r>
      <w:r w:rsidR="003622C7">
        <w:rPr>
          <w:rFonts w:asciiTheme="minorHAnsi" w:hAnsiTheme="minorHAnsi" w:cstheme="minorHAnsi"/>
        </w:rPr>
        <w:t xml:space="preserve">the </w:t>
      </w:r>
      <w:r w:rsidR="003622C7">
        <w:rPr>
          <w:rFonts w:asciiTheme="minorHAnsi" w:hAnsiTheme="minorHAnsi" w:cstheme="minorHAnsi"/>
          <w:sz w:val="21"/>
          <w:szCs w:val="21"/>
        </w:rPr>
        <w:t>reinterpreted frequency offset and</w:t>
      </w:r>
      <w:r w:rsidRPr="000016E3">
        <w:rPr>
          <w:rFonts w:asciiTheme="minorHAnsi" w:hAnsiTheme="minorHAnsi" w:cstheme="minorHAnsi"/>
          <w:sz w:val="21"/>
          <w:szCs w:val="21"/>
        </w:rPr>
        <w:t xml:space="preserve"> </w:t>
      </w:r>
      <w:r w:rsidR="006E762D">
        <w:rPr>
          <w:rFonts w:asciiTheme="minorHAnsi" w:hAnsiTheme="minorHAnsi" w:cstheme="minorHAnsi"/>
          <w:sz w:val="21"/>
          <w:szCs w:val="21"/>
        </w:rPr>
        <w:t xml:space="preserve">bandwidth of the RACH </w:t>
      </w:r>
      <w:r w:rsidRPr="000016E3">
        <w:rPr>
          <w:rFonts w:asciiTheme="minorHAnsi" w:hAnsiTheme="minorHAnsi" w:cstheme="minorHAnsi"/>
          <w:sz w:val="21"/>
          <w:szCs w:val="21"/>
        </w:rPr>
        <w:t xml:space="preserve">is lower than the highest PRB of UL usable PRBs. If </w:t>
      </w:r>
      <w:r w:rsidR="003622C7">
        <w:rPr>
          <w:rFonts w:asciiTheme="minorHAnsi" w:hAnsiTheme="minorHAnsi" w:cstheme="minorHAnsi"/>
          <w:sz w:val="21"/>
          <w:szCs w:val="21"/>
        </w:rPr>
        <w:t>frequency offset</w:t>
      </w:r>
      <w:r w:rsidRPr="000016E3">
        <w:rPr>
          <w:rFonts w:asciiTheme="minorHAnsi" w:hAnsiTheme="minorHAnsi" w:cstheme="minorHAnsi"/>
        </w:rPr>
        <w:t xml:space="preserve"> </w:t>
      </w:r>
      <w:r w:rsidRPr="000016E3">
        <w:rPr>
          <w:rFonts w:asciiTheme="minorHAnsi" w:hAnsiTheme="minorHAnsi" w:cstheme="minorHAnsi"/>
          <w:sz w:val="21"/>
          <w:szCs w:val="21"/>
        </w:rPr>
        <w:t xml:space="preserve">+ </w:t>
      </w:r>
      <w:r w:rsidR="006E762D">
        <w:rPr>
          <w:rFonts w:asciiTheme="minorHAnsi" w:hAnsiTheme="minorHAnsi" w:cstheme="minorHAnsi"/>
          <w:sz w:val="21"/>
          <w:szCs w:val="21"/>
        </w:rPr>
        <w:t xml:space="preserve">bandwidth of the RACH </w:t>
      </w:r>
      <w:r w:rsidRPr="000016E3">
        <w:rPr>
          <w:rFonts w:asciiTheme="minorHAnsi" w:hAnsiTheme="minorHAnsi" w:cstheme="minorHAnsi"/>
          <w:sz w:val="21"/>
          <w:szCs w:val="21"/>
        </w:rPr>
        <w:t xml:space="preserve">is higher than the highest PRB of UL usable PRBs, then the </w:t>
      </w:r>
      <w:r w:rsidR="003622C7">
        <w:rPr>
          <w:rFonts w:asciiTheme="minorHAnsi" w:hAnsiTheme="minorHAnsi" w:cstheme="minorHAnsi"/>
          <w:sz w:val="21"/>
          <w:szCs w:val="21"/>
        </w:rPr>
        <w:t>Approach 2-1</w:t>
      </w:r>
      <w:r w:rsidRPr="000016E3">
        <w:rPr>
          <w:rFonts w:asciiTheme="minorHAnsi" w:hAnsiTheme="minorHAnsi" w:cstheme="minorHAnsi"/>
          <w:sz w:val="21"/>
          <w:szCs w:val="21"/>
        </w:rPr>
        <w:t xml:space="preserve"> will </w:t>
      </w:r>
      <w:r w:rsidR="003622C7">
        <w:rPr>
          <w:rFonts w:asciiTheme="minorHAnsi" w:hAnsiTheme="minorHAnsi" w:cstheme="minorHAnsi"/>
          <w:sz w:val="21"/>
          <w:szCs w:val="21"/>
        </w:rPr>
        <w:t>not create valid SBFD ROs</w:t>
      </w:r>
      <w:r w:rsidRPr="000016E3">
        <w:rPr>
          <w:rFonts w:asciiTheme="minorHAnsi" w:hAnsiTheme="minorHAnsi" w:cstheme="minorHAnsi"/>
          <w:sz w:val="21"/>
          <w:szCs w:val="21"/>
        </w:rPr>
        <w:t>.</w:t>
      </w:r>
    </w:p>
    <w:p w14:paraId="5CC4531C" w14:textId="3EF6984E" w:rsidR="000016E3" w:rsidRDefault="003C2E09" w:rsidP="00B32713">
      <w:pPr>
        <w:pStyle w:val="ListParagraph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 w:rsidRPr="000016E3">
        <w:rPr>
          <w:rFonts w:asciiTheme="minorHAnsi" w:hAnsiTheme="minorHAnsi" w:cstheme="minorHAnsi"/>
          <w:sz w:val="21"/>
          <w:szCs w:val="21"/>
        </w:rPr>
        <w:t xml:space="preserve">Alt 2-2 </w:t>
      </w:r>
      <w:r w:rsidR="00830225">
        <w:rPr>
          <w:rFonts w:asciiTheme="minorHAnsi" w:hAnsiTheme="minorHAnsi" w:cstheme="minorHAnsi"/>
          <w:sz w:val="21"/>
          <w:szCs w:val="21"/>
        </w:rPr>
        <w:t xml:space="preserve">(Using a fixed value for the frequency offset) </w:t>
      </w:r>
      <w:r w:rsidRPr="000016E3">
        <w:rPr>
          <w:rFonts w:asciiTheme="minorHAnsi" w:hAnsiTheme="minorHAnsi" w:cstheme="minorHAnsi"/>
          <w:sz w:val="21"/>
          <w:szCs w:val="21"/>
        </w:rPr>
        <w:t>do not give flexibility to configure RO</w:t>
      </w:r>
      <w:r w:rsidR="000016E3">
        <w:rPr>
          <w:rFonts w:asciiTheme="minorHAnsi" w:hAnsiTheme="minorHAnsi" w:cstheme="minorHAnsi"/>
          <w:sz w:val="21"/>
          <w:szCs w:val="21"/>
        </w:rPr>
        <w:t xml:space="preserve"> in uplink subband of SBFD.</w:t>
      </w:r>
      <w:r w:rsidR="00830225">
        <w:rPr>
          <w:rFonts w:asciiTheme="minorHAnsi" w:hAnsiTheme="minorHAnsi" w:cstheme="minorHAnsi"/>
          <w:sz w:val="21"/>
          <w:szCs w:val="21"/>
        </w:rPr>
        <w:t xml:space="preserve"> </w:t>
      </w:r>
      <w:r w:rsidR="003622C7">
        <w:rPr>
          <w:rFonts w:asciiTheme="minorHAnsi" w:hAnsiTheme="minorHAnsi" w:cstheme="minorHAnsi"/>
          <w:sz w:val="21"/>
          <w:szCs w:val="21"/>
        </w:rPr>
        <w:t>If the fixed value is informed in system message, then Alt 2-2 can offer flexibility, but this needs additional parameter which is not agreed in Option 1 with Alt 1-1.</w:t>
      </w:r>
    </w:p>
    <w:p w14:paraId="751A575C" w14:textId="0820FBF9" w:rsidR="0077476A" w:rsidRPr="0077476A" w:rsidRDefault="000016E3" w:rsidP="00B32713">
      <w:pPr>
        <w:pStyle w:val="ListParagraph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Alt 2-3 looks a good solution</w:t>
      </w:r>
      <w:r w:rsidR="006E762D">
        <w:rPr>
          <w:rFonts w:asciiTheme="minorHAnsi" w:hAnsiTheme="minorHAnsi" w:cstheme="minorHAnsi"/>
          <w:sz w:val="21"/>
          <w:szCs w:val="21"/>
        </w:rPr>
        <w:t xml:space="preserve">, as the </w:t>
      </w:r>
      <w:r w:rsidR="006E762D" w:rsidRPr="000016E3">
        <w:rPr>
          <w:rFonts w:asciiTheme="minorHAnsi" w:hAnsiTheme="minorHAnsi" w:cstheme="minorHAnsi"/>
          <w:sz w:val="20"/>
          <w:szCs w:val="20"/>
        </w:rPr>
        <w:t>msg1-FrequencyStart</w:t>
      </w:r>
      <w:r w:rsidR="006E762D">
        <w:rPr>
          <w:rFonts w:asciiTheme="minorHAnsi" w:hAnsiTheme="minorHAnsi" w:cstheme="minorHAnsi"/>
          <w:sz w:val="20"/>
          <w:szCs w:val="20"/>
        </w:rPr>
        <w:t xml:space="preserve"> wraps back to UL subband. B</w:t>
      </w:r>
      <w:r>
        <w:rPr>
          <w:rFonts w:asciiTheme="minorHAnsi" w:hAnsiTheme="minorHAnsi" w:cstheme="minorHAnsi"/>
          <w:sz w:val="21"/>
          <w:szCs w:val="21"/>
        </w:rPr>
        <w:t xml:space="preserve">ut </w:t>
      </w:r>
      <w:r w:rsidR="006E762D">
        <w:rPr>
          <w:rFonts w:asciiTheme="minorHAnsi" w:hAnsiTheme="minorHAnsi" w:cstheme="minorHAnsi"/>
          <w:sz w:val="21"/>
          <w:szCs w:val="21"/>
        </w:rPr>
        <w:t>Alt 2-3 should</w:t>
      </w:r>
      <w:r w:rsidR="00FB2B88">
        <w:rPr>
          <w:rFonts w:asciiTheme="minorHAnsi" w:hAnsiTheme="minorHAnsi" w:cstheme="minorHAnsi"/>
          <w:sz w:val="20"/>
          <w:szCs w:val="20"/>
        </w:rPr>
        <w:t xml:space="preserve"> include a parameter ‘bandwidth of RACH’</w:t>
      </w:r>
      <w:r w:rsidR="003622C7">
        <w:rPr>
          <w:rFonts w:asciiTheme="minorHAnsi" w:hAnsiTheme="minorHAnsi" w:cstheme="minorHAnsi"/>
          <w:sz w:val="20"/>
          <w:szCs w:val="20"/>
        </w:rPr>
        <w:t xml:space="preserve"> in the equation</w:t>
      </w:r>
      <w:r w:rsidR="0077476A">
        <w:rPr>
          <w:rFonts w:asciiTheme="minorHAnsi" w:hAnsiTheme="minorHAnsi" w:cstheme="minorHAnsi"/>
          <w:sz w:val="20"/>
          <w:szCs w:val="20"/>
        </w:rPr>
        <w:t>.</w:t>
      </w:r>
    </w:p>
    <w:p w14:paraId="200A4A71" w14:textId="4962031D" w:rsidR="003C2E09" w:rsidRPr="003622C7" w:rsidRDefault="003622C7" w:rsidP="0077476A">
      <w:pPr>
        <w:pStyle w:val="ListParagraph"/>
        <w:spacing w:before="120" w:after="120"/>
        <w:jc w:val="both"/>
        <w:rPr>
          <w:rFonts w:asciiTheme="minorHAnsi" w:hAnsiTheme="minorHAnsi" w:cstheme="minorHAnsi"/>
          <w:i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 xml:space="preserve">frequencyOffset= 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mod_msg1FrequencyStart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SBFD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Bandwidth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RACH</m:t>
                </m:r>
              </m:sub>
            </m:sSub>
          </m:e>
        </m:d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w:bookmarkStart w:id="4" w:name="_Hlk171667544"/>
            <m:r>
              <w:rPr>
                <w:rFonts w:ascii="Cambria Math" w:hAnsi="Cambria Math"/>
                <w:sz w:val="20"/>
                <w:szCs w:val="20"/>
              </w:rPr>
              <m:t>mod</m:t>
            </m:r>
          </m:fName>
          <m:e>
            <w:bookmarkStart w:id="5" w:name="_Hlk178575075"/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ul_subband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usable_rbs</m:t>
                </m:r>
              </m:sup>
            </m:sSubSup>
            <w:bookmarkEnd w:id="4"/>
            <w:bookmarkEnd w:id="5"/>
          </m:e>
        </m:func>
      </m:oMath>
      <w:r w:rsidR="00FB2B88" w:rsidRPr="003622C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7915B0" w:rsidRPr="003622C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7915B0" w:rsidRPr="006579FC">
        <w:rPr>
          <w:rFonts w:asciiTheme="minorHAnsi" w:hAnsiTheme="minorHAnsi" w:cstheme="minorHAnsi"/>
          <w:iCs/>
          <w:sz w:val="20"/>
          <w:szCs w:val="20"/>
        </w:rPr>
        <w:t>where</w:t>
      </w:r>
      <w:r w:rsidR="007915B0" w:rsidRPr="003622C7">
        <w:rPr>
          <w:rFonts w:asciiTheme="minorHAnsi" w:hAnsiTheme="minorHAnsi" w:cstheme="minorHAnsi"/>
          <w:i/>
          <w:sz w:val="20"/>
          <w:szCs w:val="20"/>
        </w:rPr>
        <w:t>,</w:t>
      </w:r>
    </w:p>
    <w:p w14:paraId="62D8F998" w14:textId="670E86AB" w:rsidR="007915B0" w:rsidRPr="003622C7" w:rsidRDefault="00CE19E7" w:rsidP="0077476A">
      <w:pPr>
        <w:pStyle w:val="ListParagraph"/>
        <w:spacing w:before="120" w:after="120"/>
        <w:jc w:val="both"/>
        <w:rPr>
          <w:rFonts w:asciiTheme="minorHAnsi" w:hAnsiTheme="minorHAnsi" w:cstheme="minorHAnsi"/>
          <w:i/>
          <w:sz w:val="21"/>
          <w:szCs w:val="2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msg1FrequencyStart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SBFD</m:t>
              </m:r>
            </m:sub>
          </m:sSub>
          <m:r>
            <w:rPr>
              <w:rFonts w:ascii="Cambria Math" w:hAnsi="Cambria Math" w:cstheme="minorHAnsi"/>
              <w:sz w:val="20"/>
              <w:szCs w:val="20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msg1FrequencyStart</m:t>
              </m:r>
            </m:e>
          </m:d>
          <m:r>
            <w:rPr>
              <w:rFonts w:ascii="Cambria Math" w:hAnsi="Cambria Math" w:cstheme="minorHAnsi"/>
              <w:sz w:val="20"/>
              <w:szCs w:val="20"/>
            </w:rPr>
            <m:t xml:space="preserve">mod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ul_subband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usable_rbs</m:t>
              </m:r>
            </m:sup>
          </m:sSubSup>
        </m:oMath>
      </m:oMathPara>
    </w:p>
    <w:p w14:paraId="2D172EE4" w14:textId="3BA66DB3" w:rsidR="000016E3" w:rsidRPr="00035A7A" w:rsidRDefault="000016E3" w:rsidP="00B32713">
      <w:pPr>
        <w:pStyle w:val="ListParagraph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0"/>
          <w:szCs w:val="20"/>
        </w:rPr>
        <w:t>Alt 2-4 will work only when it considers the bandwidth of the RACH into the equation.</w:t>
      </w:r>
      <w:r w:rsidR="003622C7">
        <w:rPr>
          <w:rFonts w:asciiTheme="minorHAnsi" w:hAnsiTheme="minorHAnsi" w:cstheme="minorHAnsi"/>
          <w:sz w:val="20"/>
          <w:szCs w:val="20"/>
        </w:rPr>
        <w:t xml:space="preserve"> But this approach</w:t>
      </w:r>
      <w:r>
        <w:rPr>
          <w:rFonts w:asciiTheme="minorHAnsi" w:hAnsiTheme="minorHAnsi" w:cstheme="minorHAnsi"/>
          <w:sz w:val="20"/>
          <w:szCs w:val="20"/>
        </w:rPr>
        <w:t xml:space="preserve"> will not give option to have </w:t>
      </w:r>
      <m:oMath>
        <m:r>
          <w:rPr>
            <w:rFonts w:ascii="Cambria Math" w:hAnsi="Cambria Math"/>
            <w:sz w:val="20"/>
            <w:szCs w:val="20"/>
          </w:rPr>
          <m:t>frequencyOffset</m:t>
        </m:r>
      </m:oMath>
      <w:r>
        <w:rPr>
          <w:rFonts w:asciiTheme="minorHAnsi" w:hAnsiTheme="minorHAnsi" w:cstheme="minorHAnsi"/>
          <w:sz w:val="20"/>
          <w:szCs w:val="20"/>
        </w:rPr>
        <w:t xml:space="preserve"> with one RB granularity</w:t>
      </w:r>
      <w:r w:rsidR="003622C7">
        <w:rPr>
          <w:rFonts w:asciiTheme="minorHAnsi" w:hAnsiTheme="minorHAnsi" w:cstheme="minorHAnsi"/>
          <w:sz w:val="20"/>
          <w:szCs w:val="20"/>
        </w:rPr>
        <w:t xml:space="preserve"> because of scaling.</w:t>
      </w:r>
    </w:p>
    <w:p w14:paraId="2E642FDE" w14:textId="77777777" w:rsidR="00035A7A" w:rsidRPr="00035A7A" w:rsidRDefault="00035A7A" w:rsidP="00035A7A">
      <w:pPr>
        <w:spacing w:before="120" w:after="120"/>
        <w:ind w:left="360"/>
        <w:jc w:val="both"/>
        <w:rPr>
          <w:rFonts w:asciiTheme="minorHAnsi" w:hAnsiTheme="minorHAnsi" w:cstheme="minorHAnsi"/>
          <w:sz w:val="21"/>
          <w:szCs w:val="21"/>
        </w:rPr>
      </w:pPr>
    </w:p>
    <w:p w14:paraId="1B9850DB" w14:textId="5C269266" w:rsidR="003C2E09" w:rsidRDefault="003C2E09" w:rsidP="002B3EC6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noProof/>
          <w:sz w:val="21"/>
          <w:szCs w:val="21"/>
        </w:rPr>
        <w:drawing>
          <wp:inline distT="0" distB="0" distL="0" distR="0" wp14:anchorId="0E0FBD00" wp14:editId="3455D8A1">
            <wp:extent cx="6736957" cy="4161519"/>
            <wp:effectExtent l="0" t="0" r="6985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557" cy="4175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99C1CE" w14:textId="274C34E2" w:rsidR="00202D19" w:rsidRDefault="00EB2925" w:rsidP="002B3EC6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noProof/>
          <w:sz w:val="21"/>
          <w:szCs w:val="21"/>
        </w:rPr>
        <w:drawing>
          <wp:inline distT="0" distB="0" distL="0" distR="0" wp14:anchorId="284A9933" wp14:editId="1B3828C1">
            <wp:extent cx="6771005" cy="1498428"/>
            <wp:effectExtent l="0" t="0" r="0" b="6985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669" cy="1517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E26FEE" w14:textId="3B0690BE" w:rsidR="00D234A4" w:rsidRPr="00345115" w:rsidRDefault="00D234A4" w:rsidP="00D234A4">
      <w:pPr>
        <w:pStyle w:val="CommentText"/>
        <w:rPr>
          <w:rFonts w:asciiTheme="minorHAnsi" w:hAnsiTheme="minorHAnsi" w:cstheme="minorHAnsi"/>
          <w:b/>
          <w:bCs/>
          <w:sz w:val="21"/>
          <w:szCs w:val="21"/>
        </w:rPr>
      </w:pPr>
      <w:bookmarkStart w:id="6" w:name="_Hlk178630867"/>
      <w:r w:rsidRPr="00345115">
        <w:rPr>
          <w:rFonts w:asciiTheme="minorHAnsi" w:hAnsiTheme="minorHAnsi" w:cstheme="minorHAnsi"/>
          <w:b/>
          <w:bCs/>
          <w:sz w:val="21"/>
          <w:szCs w:val="21"/>
        </w:rPr>
        <w:t>Proposal 1: We prefer option Alt 2-3 with following modification</w:t>
      </w:r>
      <w:r w:rsidR="0083615B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14:paraId="3D3937DB" w14:textId="0CB094DF" w:rsidR="00345115" w:rsidRPr="00345115" w:rsidRDefault="00D234A4" w:rsidP="00D234A4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345115">
        <w:rPr>
          <w:rFonts w:asciiTheme="minorHAnsi" w:hAnsiTheme="minorHAnsi" w:cstheme="minorHAnsi"/>
          <w:b/>
          <w:bCs/>
          <w:sz w:val="21"/>
          <w:szCs w:val="21"/>
        </w:rPr>
        <w:t xml:space="preserve">Alt 2-3: The frequency offset of lowest RO in frequency domain with respective to the lowest PRB of UL usable PRBs is equal to </w:t>
      </w:r>
      <w:r w:rsidRPr="00345115">
        <w:rPr>
          <w:rFonts w:asciiTheme="minorHAnsi" w:hAnsiTheme="minorHAnsi" w:cstheme="minorHAnsi"/>
          <w:b/>
          <w:bCs/>
          <w:i/>
          <w:iCs/>
          <w:sz w:val="21"/>
          <w:szCs w:val="21"/>
        </w:rPr>
        <w:t>mod</w:t>
      </w:r>
      <w:r w:rsidRPr="00345115">
        <w:rPr>
          <w:rFonts w:asciiTheme="minorHAnsi" w:hAnsiTheme="minorHAnsi" w:cstheme="minorHAnsi"/>
          <w:b/>
          <w:bCs/>
          <w:sz w:val="21"/>
          <w:szCs w:val="21"/>
        </w:rPr>
        <w:t xml:space="preserve"> (</w:t>
      </w:r>
      <w:r w:rsidRPr="00345115">
        <w:rPr>
          <w:rFonts w:asciiTheme="minorHAnsi" w:hAnsiTheme="minorHAnsi" w:cstheme="minorHAnsi"/>
          <w:b/>
          <w:bCs/>
          <w:i/>
          <w:iCs/>
          <w:sz w:val="21"/>
          <w:szCs w:val="21"/>
        </w:rPr>
        <w:t>msg1-FrequencyStart + RACH Bandwidth</w:t>
      </w:r>
      <w:r w:rsidRPr="00345115">
        <w:rPr>
          <w:rFonts w:asciiTheme="minorHAnsi" w:hAnsiTheme="minorHAnsi" w:cstheme="minorHAnsi"/>
          <w:b/>
          <w:bCs/>
          <w:sz w:val="21"/>
          <w:szCs w:val="21"/>
        </w:rPr>
        <w:t>, bandwidth of UL usable PRBs). </w:t>
      </w:r>
    </w:p>
    <w:bookmarkEnd w:id="6"/>
    <w:p w14:paraId="4472E95F" w14:textId="77FC7D59" w:rsidR="00DE0187" w:rsidRPr="00DE0187" w:rsidRDefault="00DE0187" w:rsidP="00D234A4">
      <w:pPr>
        <w:spacing w:before="120" w:after="120"/>
        <w:jc w:val="both"/>
        <w:rPr>
          <w:rFonts w:asciiTheme="minorHAnsi" w:hAnsiTheme="minorHAnsi" w:cstheme="minorBidi"/>
          <w:sz w:val="21"/>
          <w:szCs w:val="21"/>
        </w:rPr>
      </w:pPr>
      <w:r w:rsidRPr="53D028C3">
        <w:rPr>
          <w:rFonts w:asciiTheme="minorHAnsi" w:hAnsiTheme="minorHAnsi" w:cstheme="minorBidi"/>
          <w:sz w:val="21"/>
          <w:szCs w:val="21"/>
        </w:rPr>
        <w:t xml:space="preserve">In non SBFD symbols, RACH may be Frequency Domain Multiplexed and can have N </w:t>
      </w:r>
      <w:r w:rsidR="00CF497D">
        <w:rPr>
          <w:rFonts w:asciiTheme="minorHAnsi" w:hAnsiTheme="minorHAnsi" w:cstheme="minorBidi"/>
          <w:sz w:val="21"/>
          <w:szCs w:val="21"/>
        </w:rPr>
        <w:t xml:space="preserve">FDM </w:t>
      </w:r>
      <w:r w:rsidRPr="53D028C3">
        <w:rPr>
          <w:rFonts w:asciiTheme="minorHAnsi" w:hAnsiTheme="minorHAnsi" w:cstheme="minorBidi"/>
          <w:sz w:val="21"/>
          <w:szCs w:val="21"/>
        </w:rPr>
        <w:t>ROs. For SBFD symbols, if N</w:t>
      </w:r>
      <w:r w:rsidR="00CF497D">
        <w:rPr>
          <w:rFonts w:asciiTheme="minorHAnsi" w:hAnsiTheme="minorHAnsi" w:cstheme="minorBidi"/>
          <w:sz w:val="21"/>
          <w:szCs w:val="21"/>
        </w:rPr>
        <w:t xml:space="preserve"> FDM</w:t>
      </w:r>
      <w:r w:rsidRPr="53D028C3">
        <w:rPr>
          <w:rFonts w:asciiTheme="minorHAnsi" w:hAnsiTheme="minorHAnsi" w:cstheme="minorBidi"/>
          <w:sz w:val="21"/>
          <w:szCs w:val="21"/>
        </w:rPr>
        <w:t xml:space="preserve"> ROs are required, then it has to considered while choosing alternate options. N FDM ROs should be smaller than uplink usable PRBs. </w:t>
      </w:r>
    </w:p>
    <w:p w14:paraId="3CF28859" w14:textId="6579894F" w:rsidR="00DE0187" w:rsidRPr="00DE0187" w:rsidRDefault="00DE0187" w:rsidP="002B3EC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DE0187">
        <w:rPr>
          <w:rFonts w:asciiTheme="minorHAnsi" w:hAnsiTheme="minorHAnsi" w:cstheme="minorHAnsi"/>
          <w:b/>
          <w:bCs/>
          <w:sz w:val="21"/>
          <w:szCs w:val="21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</w:rPr>
        <w:t xml:space="preserve"> 2</w:t>
      </w:r>
      <w:r w:rsidRPr="00DE0187">
        <w:rPr>
          <w:rFonts w:asciiTheme="minorHAnsi" w:hAnsiTheme="minorHAnsi" w:cstheme="minorHAnsi"/>
          <w:b/>
          <w:bCs/>
          <w:sz w:val="21"/>
          <w:szCs w:val="21"/>
        </w:rPr>
        <w:t xml:space="preserve">: Consider N FDM ROs while down selecting </w:t>
      </w:r>
      <w:r>
        <w:rPr>
          <w:rFonts w:asciiTheme="minorHAnsi" w:hAnsiTheme="minorHAnsi" w:cstheme="minorHAnsi"/>
          <w:b/>
          <w:bCs/>
          <w:sz w:val="21"/>
          <w:szCs w:val="21"/>
        </w:rPr>
        <w:t>the</w:t>
      </w:r>
      <w:r w:rsidRPr="00DE0187">
        <w:rPr>
          <w:rFonts w:asciiTheme="minorHAnsi" w:hAnsiTheme="minorHAnsi" w:cstheme="minorHAnsi"/>
          <w:b/>
          <w:bCs/>
          <w:sz w:val="21"/>
          <w:szCs w:val="21"/>
        </w:rPr>
        <w:t xml:space="preserve"> lowest RO of additional-ROs in SBFD symbols</w:t>
      </w:r>
      <w:r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0ABFCF07" w14:textId="4A6B1BC4" w:rsidR="000773F7" w:rsidRDefault="00977964" w:rsidP="00977964">
      <w:pPr>
        <w:pStyle w:val="Heading2"/>
      </w:pPr>
      <w:r w:rsidRPr="00977964">
        <w:t>RACH configuration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73F7" w14:paraId="70584A98" w14:textId="77777777" w:rsidTr="00B32713">
        <w:tc>
          <w:tcPr>
            <w:tcW w:w="9350" w:type="dxa"/>
          </w:tcPr>
          <w:p w14:paraId="7B75FA6F" w14:textId="77777777" w:rsidR="000773F7" w:rsidRPr="00912E73" w:rsidRDefault="000773F7" w:rsidP="00B32713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78156BAF" w14:textId="77777777" w:rsidR="000773F7" w:rsidRPr="00A8322A" w:rsidRDefault="000773F7" w:rsidP="00B32713">
            <w:r w:rsidRPr="00A8322A">
              <w:t>For RACH configuration Option 2</w:t>
            </w:r>
            <w:r w:rsidRPr="00A8322A">
              <w:rPr>
                <w:rFonts w:hint="eastAsia"/>
              </w:rPr>
              <w:t xml:space="preserve">, </w:t>
            </w:r>
            <w:r w:rsidRPr="00A8322A">
              <w:t xml:space="preserve">and for interpretation of the parameter </w:t>
            </w:r>
            <w:proofErr w:type="spellStart"/>
            <w:r w:rsidRPr="00A8322A">
              <w:rPr>
                <w:i/>
                <w:iCs/>
              </w:rPr>
              <w:t>prach-ConfigurationIndex</w:t>
            </w:r>
            <w:proofErr w:type="spellEnd"/>
            <w:r w:rsidRPr="00A8322A">
              <w:t xml:space="preserve"> provided by the additional RACH configuration,</w:t>
            </w:r>
          </w:p>
          <w:p w14:paraId="68D1000C" w14:textId="77777777" w:rsidR="000773F7" w:rsidRPr="00A8322A" w:rsidRDefault="000773F7" w:rsidP="00B32713">
            <w:pPr>
              <w:pStyle w:val="ListParagraph"/>
              <w:numPr>
                <w:ilvl w:val="0"/>
                <w:numId w:val="25"/>
              </w:numPr>
              <w:overflowPunct w:val="0"/>
              <w:textAlignment w:val="baseline"/>
              <w:rPr>
                <w:szCs w:val="20"/>
              </w:rPr>
            </w:pPr>
            <w:r w:rsidRPr="00A8322A">
              <w:rPr>
                <w:szCs w:val="20"/>
              </w:rPr>
              <w:t>For FR2,</w:t>
            </w:r>
            <w:r w:rsidRPr="00A8322A">
              <w:rPr>
                <w:rFonts w:eastAsia="Malgun Gothic"/>
                <w:szCs w:val="20"/>
              </w:rPr>
              <w:t xml:space="preserve"> </w:t>
            </w:r>
            <w:r w:rsidRPr="00A8322A">
              <w:rPr>
                <w:szCs w:val="20"/>
              </w:rPr>
              <w:t xml:space="preserve">use existing random access configurations table for unpaired spectrum (i.e., Table 6.3.3.2-4 in TS38.211) </w:t>
            </w:r>
          </w:p>
          <w:p w14:paraId="34FBC6B8" w14:textId="77777777" w:rsidR="000773F7" w:rsidRPr="00A8322A" w:rsidRDefault="000773F7" w:rsidP="00B32713">
            <w:pPr>
              <w:pStyle w:val="ListParagraph"/>
              <w:numPr>
                <w:ilvl w:val="1"/>
                <w:numId w:val="25"/>
              </w:numPr>
              <w:overflowPunct w:val="0"/>
              <w:textAlignment w:val="baseline"/>
              <w:rPr>
                <w:szCs w:val="20"/>
              </w:rPr>
            </w:pPr>
            <w:r w:rsidRPr="00A8322A">
              <w:rPr>
                <w:szCs w:val="20"/>
              </w:rPr>
              <w:t>FFS whether to introduce new parameter(s) to determine the slot number for ROs in SBFD symbols.</w:t>
            </w:r>
          </w:p>
          <w:p w14:paraId="3A034C13" w14:textId="77777777" w:rsidR="000773F7" w:rsidRPr="00A8322A" w:rsidRDefault="000773F7" w:rsidP="00B32713">
            <w:pPr>
              <w:pStyle w:val="ListParagraph"/>
              <w:numPr>
                <w:ilvl w:val="0"/>
                <w:numId w:val="25"/>
              </w:numPr>
              <w:overflowPunct w:val="0"/>
              <w:textAlignment w:val="baseline"/>
              <w:rPr>
                <w:szCs w:val="20"/>
              </w:rPr>
            </w:pPr>
            <w:r w:rsidRPr="007D296B">
              <w:rPr>
                <w:b/>
                <w:bCs/>
                <w:szCs w:val="20"/>
                <w:highlight w:val="darkYellow"/>
              </w:rPr>
              <w:t>Working Assumption</w:t>
            </w:r>
            <w:r w:rsidRPr="00A8322A">
              <w:rPr>
                <w:szCs w:val="20"/>
              </w:rPr>
              <w:t xml:space="preserve">: For FR1, use existing random access configurations table for unpaired spectrum (i.e., Table 6.3.3.2-3 in TS38.211) </w:t>
            </w:r>
          </w:p>
          <w:p w14:paraId="2B8A3677" w14:textId="77777777" w:rsidR="000773F7" w:rsidRPr="00AC2A69" w:rsidRDefault="000773F7" w:rsidP="00B32713">
            <w:pPr>
              <w:pStyle w:val="ListParagraph"/>
              <w:numPr>
                <w:ilvl w:val="1"/>
                <w:numId w:val="25"/>
              </w:numPr>
              <w:overflowPunct w:val="0"/>
              <w:textAlignment w:val="baseline"/>
              <w:rPr>
                <w:szCs w:val="20"/>
              </w:rPr>
            </w:pPr>
            <w:r w:rsidRPr="00A8322A">
              <w:rPr>
                <w:szCs w:val="20"/>
              </w:rPr>
              <w:t>FFS whether to introduce new parameter(s) to determine the subframe number for ROs in SBFD symbols.</w:t>
            </w:r>
          </w:p>
        </w:tc>
      </w:tr>
    </w:tbl>
    <w:p w14:paraId="0632A17C" w14:textId="77777777" w:rsidR="000773F7" w:rsidRDefault="000773F7" w:rsidP="000773F7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5F69B3B0" w14:textId="0F35162D" w:rsidR="000773F7" w:rsidRDefault="000773F7" w:rsidP="000773F7">
      <w:p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In FR1, </w:t>
      </w:r>
      <w:r w:rsidRPr="00DC5E52">
        <w:rPr>
          <w:rFonts w:asciiTheme="minorHAnsi" w:hAnsiTheme="minorHAnsi" w:cstheme="minorHAnsi"/>
          <w:sz w:val="21"/>
          <w:szCs w:val="21"/>
        </w:rPr>
        <w:t>RACH Configuration table for unpaired spectrum by itself</w:t>
      </w:r>
      <w:r>
        <w:rPr>
          <w:rFonts w:asciiTheme="minorHAnsi" w:hAnsiTheme="minorHAnsi" w:cstheme="minorHAnsi"/>
          <w:sz w:val="21"/>
          <w:szCs w:val="21"/>
        </w:rPr>
        <w:t xml:space="preserve"> covers major</w:t>
      </w:r>
      <w:r w:rsidR="006D10AA">
        <w:rPr>
          <w:rFonts w:asciiTheme="minorHAnsi" w:hAnsiTheme="minorHAnsi" w:cstheme="minorHAnsi"/>
          <w:sz w:val="21"/>
          <w:szCs w:val="21"/>
        </w:rPr>
        <w:t xml:space="preserve"> TDD</w:t>
      </w:r>
      <w:r>
        <w:rPr>
          <w:rFonts w:asciiTheme="minorHAnsi" w:hAnsiTheme="minorHAnsi" w:cstheme="minorHAnsi"/>
          <w:sz w:val="21"/>
          <w:szCs w:val="21"/>
        </w:rPr>
        <w:t xml:space="preserve"> network deployment use cases. Most of the PCI are tailored for </w:t>
      </w:r>
      <w:r w:rsidR="004B5BA6">
        <w:rPr>
          <w:rFonts w:asciiTheme="minorHAnsi" w:hAnsiTheme="minorHAnsi" w:cstheme="minorHAnsi"/>
          <w:sz w:val="21"/>
          <w:szCs w:val="21"/>
        </w:rPr>
        <w:t xml:space="preserve">RACH occasions in </w:t>
      </w:r>
      <w:r>
        <w:rPr>
          <w:rFonts w:asciiTheme="minorHAnsi" w:hAnsiTheme="minorHAnsi" w:cstheme="minorHAnsi"/>
          <w:sz w:val="21"/>
          <w:szCs w:val="21"/>
        </w:rPr>
        <w:t xml:space="preserve">Slot 4, Slot 7 and </w:t>
      </w:r>
      <w:r w:rsidR="004B5BA6">
        <w:rPr>
          <w:rFonts w:asciiTheme="minorHAnsi" w:hAnsiTheme="minorHAnsi" w:cstheme="minorHAnsi"/>
          <w:sz w:val="21"/>
          <w:szCs w:val="21"/>
        </w:rPr>
        <w:t>S</w:t>
      </w:r>
      <w:r>
        <w:rPr>
          <w:rFonts w:asciiTheme="minorHAnsi" w:hAnsiTheme="minorHAnsi" w:cstheme="minorHAnsi"/>
          <w:sz w:val="21"/>
          <w:szCs w:val="21"/>
        </w:rPr>
        <w:t xml:space="preserve">lot 9. </w:t>
      </w:r>
      <w:r w:rsidRPr="0072490A">
        <w:rPr>
          <w:rFonts w:asciiTheme="minorHAnsi" w:hAnsiTheme="minorHAnsi" w:cstheme="minorHAnsi"/>
          <w:sz w:val="21"/>
          <w:szCs w:val="21"/>
        </w:rPr>
        <w:t>However,</w:t>
      </w:r>
      <w:r>
        <w:rPr>
          <w:rFonts w:asciiTheme="minorHAnsi" w:hAnsiTheme="minorHAnsi" w:cstheme="minorHAnsi"/>
          <w:sz w:val="21"/>
          <w:szCs w:val="21"/>
        </w:rPr>
        <w:t xml:space="preserve"> it </w:t>
      </w:r>
      <w:r w:rsidRPr="00DC5E52">
        <w:rPr>
          <w:rFonts w:asciiTheme="minorHAnsi" w:hAnsiTheme="minorHAnsi" w:cstheme="minorHAnsi"/>
          <w:sz w:val="21"/>
          <w:szCs w:val="21"/>
        </w:rPr>
        <w:t>do</w:t>
      </w:r>
      <w:r>
        <w:rPr>
          <w:rFonts w:asciiTheme="minorHAnsi" w:hAnsiTheme="minorHAnsi" w:cstheme="minorHAnsi"/>
          <w:sz w:val="21"/>
          <w:szCs w:val="21"/>
        </w:rPr>
        <w:t>es</w:t>
      </w:r>
      <w:r w:rsidRPr="00DC5E52">
        <w:rPr>
          <w:rFonts w:asciiTheme="minorHAnsi" w:hAnsiTheme="minorHAnsi" w:cstheme="minorHAnsi"/>
          <w:sz w:val="21"/>
          <w:szCs w:val="21"/>
        </w:rPr>
        <w:t xml:space="preserve"> not cover all </w:t>
      </w:r>
      <w:r w:rsidR="004B5BA6">
        <w:rPr>
          <w:rFonts w:asciiTheme="minorHAnsi" w:hAnsiTheme="minorHAnsi" w:cstheme="minorHAnsi"/>
          <w:sz w:val="21"/>
          <w:szCs w:val="21"/>
        </w:rPr>
        <w:t xml:space="preserve">possible </w:t>
      </w:r>
      <w:r w:rsidRPr="00DC5E52">
        <w:rPr>
          <w:rFonts w:asciiTheme="minorHAnsi" w:hAnsiTheme="minorHAnsi" w:cstheme="minorHAnsi"/>
          <w:sz w:val="21"/>
          <w:szCs w:val="21"/>
        </w:rPr>
        <w:t>RO</w:t>
      </w:r>
      <w:r w:rsidR="004B5BA6">
        <w:rPr>
          <w:rFonts w:asciiTheme="minorHAnsi" w:hAnsiTheme="minorHAnsi" w:cstheme="minorHAnsi"/>
          <w:sz w:val="21"/>
          <w:szCs w:val="21"/>
        </w:rPr>
        <w:t>s</w:t>
      </w:r>
      <w:r w:rsidRPr="00DC5E52">
        <w:rPr>
          <w:rFonts w:asciiTheme="minorHAnsi" w:hAnsiTheme="minorHAnsi" w:cstheme="minorHAnsi"/>
          <w:sz w:val="21"/>
          <w:szCs w:val="21"/>
        </w:rPr>
        <w:t xml:space="preserve"> </w:t>
      </w:r>
      <w:r w:rsidR="004B5BA6">
        <w:rPr>
          <w:rFonts w:asciiTheme="minorHAnsi" w:hAnsiTheme="minorHAnsi" w:cstheme="minorHAnsi"/>
          <w:sz w:val="21"/>
          <w:szCs w:val="21"/>
        </w:rPr>
        <w:t>that can be created for</w:t>
      </w:r>
      <w:r w:rsidRPr="00DC5E52">
        <w:rPr>
          <w:rFonts w:asciiTheme="minorHAnsi" w:hAnsiTheme="minorHAnsi" w:cstheme="minorHAnsi"/>
          <w:sz w:val="21"/>
          <w:szCs w:val="21"/>
        </w:rPr>
        <w:t xml:space="preserve"> SBFD symbols. There are cases</w:t>
      </w:r>
      <w:r>
        <w:rPr>
          <w:rFonts w:asciiTheme="minorHAnsi" w:hAnsiTheme="minorHAnsi" w:cstheme="minorHAnsi"/>
          <w:sz w:val="21"/>
          <w:szCs w:val="21"/>
        </w:rPr>
        <w:t xml:space="preserve"> (some subframes)</w:t>
      </w:r>
      <w:r w:rsidRPr="00DC5E52">
        <w:rPr>
          <w:rFonts w:asciiTheme="minorHAnsi" w:hAnsiTheme="minorHAnsi" w:cstheme="minorHAnsi"/>
          <w:sz w:val="21"/>
          <w:szCs w:val="21"/>
        </w:rPr>
        <w:t xml:space="preserve">, where PCI of unpaired spectrum cannot create RO. For example, for format 0, RO in subframe 0 cannot be created. To support RO in </w:t>
      </w:r>
      <w:r>
        <w:rPr>
          <w:rFonts w:asciiTheme="minorHAnsi" w:hAnsiTheme="minorHAnsi" w:cstheme="minorHAnsi"/>
          <w:sz w:val="21"/>
          <w:szCs w:val="21"/>
        </w:rPr>
        <w:t>these subframes (for ex</w:t>
      </w:r>
      <w:r w:rsidRPr="0072490A">
        <w:rPr>
          <w:rFonts w:asciiTheme="minorHAnsi" w:hAnsiTheme="minorHAnsi" w:cstheme="minorHAnsi"/>
          <w:sz w:val="21"/>
          <w:szCs w:val="21"/>
        </w:rPr>
        <w:t>,</w:t>
      </w:r>
      <w:r>
        <w:rPr>
          <w:rFonts w:asciiTheme="minorHAnsi" w:hAnsiTheme="minorHAnsi" w:cstheme="minorHAnsi"/>
          <w:sz w:val="21"/>
          <w:szCs w:val="21"/>
        </w:rPr>
        <w:t xml:space="preserve"> SF #</w:t>
      </w:r>
      <w:r w:rsidRPr="00DC5E52">
        <w:rPr>
          <w:rFonts w:asciiTheme="minorHAnsi" w:hAnsiTheme="minorHAnsi" w:cstheme="minorHAnsi"/>
          <w:sz w:val="21"/>
          <w:szCs w:val="21"/>
        </w:rPr>
        <w:t>0</w:t>
      </w:r>
      <w:r>
        <w:rPr>
          <w:rFonts w:asciiTheme="minorHAnsi" w:hAnsiTheme="minorHAnsi" w:cstheme="minorHAnsi"/>
          <w:sz w:val="21"/>
          <w:szCs w:val="21"/>
        </w:rPr>
        <w:t>)</w:t>
      </w:r>
      <w:r w:rsidRPr="00DC5E52">
        <w:rPr>
          <w:rFonts w:asciiTheme="minorHAnsi" w:hAnsiTheme="minorHAnsi" w:cstheme="minorHAnsi"/>
          <w:sz w:val="21"/>
          <w:szCs w:val="21"/>
        </w:rPr>
        <w:t xml:space="preserve">, </w:t>
      </w:r>
      <w:r w:rsidRPr="006C3486">
        <w:rPr>
          <w:rFonts w:asciiTheme="minorHAnsi" w:hAnsiTheme="minorHAnsi" w:cstheme="minorHAnsi"/>
          <w:sz w:val="21"/>
          <w:szCs w:val="21"/>
        </w:rPr>
        <w:t>an additional parameter,</w:t>
      </w:r>
      <w:r>
        <w:rPr>
          <w:rFonts w:asciiTheme="minorHAnsi" w:hAnsiTheme="minorHAnsi" w:cstheme="minorHAnsi"/>
          <w:sz w:val="21"/>
          <w:szCs w:val="21"/>
        </w:rPr>
        <w:t xml:space="preserve"> ‘</w:t>
      </w:r>
      <w:r w:rsidRPr="00DC5E52">
        <w:rPr>
          <w:rFonts w:asciiTheme="minorHAnsi" w:hAnsiTheme="minorHAnsi" w:cstheme="minorHAnsi"/>
          <w:sz w:val="21"/>
          <w:szCs w:val="21"/>
        </w:rPr>
        <w:t>time offset</w:t>
      </w:r>
      <w:r>
        <w:rPr>
          <w:rFonts w:asciiTheme="minorHAnsi" w:hAnsiTheme="minorHAnsi" w:cstheme="minorHAnsi"/>
          <w:sz w:val="21"/>
          <w:szCs w:val="21"/>
        </w:rPr>
        <w:t>’</w:t>
      </w:r>
      <w:r w:rsidRPr="00DC5E52">
        <w:rPr>
          <w:rFonts w:asciiTheme="minorHAnsi" w:hAnsiTheme="minorHAnsi" w:cstheme="minorHAnsi"/>
          <w:sz w:val="21"/>
          <w:szCs w:val="21"/>
        </w:rPr>
        <w:t xml:space="preserve"> </w:t>
      </w:r>
      <w:r w:rsidR="004B5BA6">
        <w:rPr>
          <w:rFonts w:asciiTheme="minorHAnsi" w:hAnsiTheme="minorHAnsi" w:cstheme="minorHAnsi"/>
          <w:sz w:val="21"/>
          <w:szCs w:val="21"/>
        </w:rPr>
        <w:t>can be added</w:t>
      </w:r>
      <w:r w:rsidRPr="00DC5E52">
        <w:rPr>
          <w:rFonts w:asciiTheme="minorHAnsi" w:hAnsiTheme="minorHAnsi" w:cstheme="minorHAnsi"/>
          <w:sz w:val="21"/>
          <w:szCs w:val="21"/>
        </w:rPr>
        <w:t>.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2F0AD7">
        <w:rPr>
          <w:rFonts w:asciiTheme="minorHAnsi" w:hAnsiTheme="minorHAnsi" w:cstheme="minorHAnsi"/>
          <w:sz w:val="21"/>
          <w:szCs w:val="21"/>
        </w:rPr>
        <w:t xml:space="preserve">It needs a time offset from the beginning of the slot and </w:t>
      </w:r>
      <w:r>
        <w:rPr>
          <w:rFonts w:asciiTheme="minorHAnsi" w:hAnsiTheme="minorHAnsi" w:cstheme="minorHAnsi"/>
          <w:sz w:val="21"/>
          <w:szCs w:val="21"/>
        </w:rPr>
        <w:t>can be</w:t>
      </w:r>
      <w:r w:rsidRPr="002F0AD7">
        <w:rPr>
          <w:rFonts w:asciiTheme="minorHAnsi" w:hAnsiTheme="minorHAnsi" w:cstheme="minorHAnsi"/>
          <w:sz w:val="21"/>
          <w:szCs w:val="21"/>
        </w:rPr>
        <w:t xml:space="preserve"> expressed in </w:t>
      </w:r>
      <w:r>
        <w:rPr>
          <w:rFonts w:asciiTheme="minorHAnsi" w:hAnsiTheme="minorHAnsi" w:cstheme="minorHAnsi"/>
          <w:sz w:val="21"/>
          <w:szCs w:val="21"/>
        </w:rPr>
        <w:t>terms of slots</w:t>
      </w:r>
      <w:r w:rsidRPr="002F0AD7">
        <w:rPr>
          <w:rFonts w:asciiTheme="minorHAnsi" w:hAnsiTheme="minorHAnsi" w:cstheme="minorHAnsi"/>
          <w:sz w:val="21"/>
          <w:szCs w:val="21"/>
        </w:rPr>
        <w:t>.</w:t>
      </w:r>
    </w:p>
    <w:p w14:paraId="751F5621" w14:textId="0399DFDD" w:rsidR="000773F7" w:rsidRDefault="000773F7" w:rsidP="000773F7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  <w:lang w:eastAsia="x-none"/>
        </w:rPr>
      </w:pPr>
      <w:r w:rsidRPr="006D014B">
        <w:rPr>
          <w:rFonts w:asciiTheme="minorHAnsi" w:hAnsiTheme="minorHAnsi" w:cstheme="minorHAnsi"/>
          <w:b/>
          <w:bCs/>
          <w:sz w:val="21"/>
          <w:szCs w:val="21"/>
          <w:lang w:eastAsia="x-none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  <w:lang w:eastAsia="x-none"/>
        </w:rPr>
        <w:t xml:space="preserve"> 3</w:t>
      </w:r>
      <w:r w:rsidRPr="006D014B">
        <w:rPr>
          <w:rFonts w:asciiTheme="minorHAnsi" w:hAnsiTheme="minorHAnsi" w:cstheme="minorHAnsi"/>
          <w:b/>
          <w:bCs/>
          <w:sz w:val="21"/>
          <w:szCs w:val="21"/>
          <w:lang w:eastAsia="x-none"/>
        </w:rPr>
        <w:t xml:space="preserve">: </w:t>
      </w:r>
      <w:r>
        <w:rPr>
          <w:rFonts w:asciiTheme="minorHAnsi" w:hAnsiTheme="minorHAnsi" w:cstheme="minorHAnsi"/>
          <w:b/>
          <w:bCs/>
          <w:sz w:val="21"/>
          <w:szCs w:val="21"/>
          <w:lang w:eastAsia="x-none"/>
        </w:rPr>
        <w:t>For FR1, introduce new parameter “time offset to RACH subframe” to determine the subframe number for ROs in SBFD symbols and time offset will have granularity of slot.</w:t>
      </w:r>
    </w:p>
    <w:p w14:paraId="32D7A4A6" w14:textId="481CC2A1" w:rsidR="00F146B8" w:rsidRDefault="00F146B8" w:rsidP="000773F7">
      <w:pPr>
        <w:spacing w:before="120" w:after="120"/>
        <w:jc w:val="both"/>
        <w:rPr>
          <w:rFonts w:asciiTheme="minorHAnsi" w:hAnsiTheme="minorHAnsi" w:cstheme="minorHAnsi"/>
          <w:sz w:val="21"/>
          <w:szCs w:val="21"/>
          <w:lang w:eastAsia="x-none"/>
        </w:rPr>
      </w:pPr>
      <w:r w:rsidRPr="00F146B8">
        <w:rPr>
          <w:rFonts w:asciiTheme="minorHAnsi" w:hAnsiTheme="minorHAnsi" w:cstheme="minorHAnsi"/>
          <w:sz w:val="21"/>
          <w:szCs w:val="21"/>
          <w:lang w:eastAsia="x-none"/>
        </w:rPr>
        <w:t xml:space="preserve">In SBFD, if we want flexibility </w:t>
      </w:r>
      <w:r>
        <w:rPr>
          <w:rFonts w:asciiTheme="minorHAnsi" w:hAnsiTheme="minorHAnsi" w:cstheme="minorHAnsi"/>
          <w:sz w:val="21"/>
          <w:szCs w:val="21"/>
          <w:lang w:eastAsia="x-none"/>
        </w:rPr>
        <w:t xml:space="preserve">in the positioning of the RO, then it is good to consider </w:t>
      </w:r>
      <w:r w:rsidR="004B5BA6">
        <w:rPr>
          <w:rFonts w:asciiTheme="minorHAnsi" w:hAnsiTheme="minorHAnsi" w:cstheme="minorHAnsi"/>
          <w:sz w:val="21"/>
          <w:szCs w:val="21"/>
          <w:lang w:eastAsia="x-none"/>
        </w:rPr>
        <w:t xml:space="preserve">other </w:t>
      </w:r>
      <w:r>
        <w:rPr>
          <w:rFonts w:asciiTheme="minorHAnsi" w:hAnsiTheme="minorHAnsi" w:cstheme="minorHAnsi"/>
          <w:sz w:val="21"/>
          <w:szCs w:val="21"/>
          <w:lang w:eastAsia="x-none"/>
        </w:rPr>
        <w:t xml:space="preserve">alternates. For example, </w:t>
      </w:r>
      <w:r w:rsidR="004506F6">
        <w:rPr>
          <w:rFonts w:asciiTheme="minorHAnsi" w:hAnsiTheme="minorHAnsi" w:cstheme="minorHAnsi"/>
          <w:sz w:val="21"/>
          <w:szCs w:val="21"/>
          <w:lang w:eastAsia="x-none"/>
        </w:rPr>
        <w:t>in</w:t>
      </w:r>
      <w:r>
        <w:rPr>
          <w:rFonts w:asciiTheme="minorHAnsi" w:hAnsiTheme="minorHAnsi" w:cstheme="minorHAnsi"/>
          <w:sz w:val="21"/>
          <w:szCs w:val="21"/>
          <w:lang w:eastAsia="x-none"/>
        </w:rPr>
        <w:t xml:space="preserve"> SBFD pattern {DXXXU} with 2.5ms periodicity for FR1, if network wants to configure RO in subframe 3,</w:t>
      </w:r>
      <w:r w:rsidR="003F45B1">
        <w:rPr>
          <w:rFonts w:asciiTheme="minorHAnsi" w:hAnsiTheme="minorHAnsi" w:cstheme="minorHAnsi"/>
          <w:sz w:val="21"/>
          <w:szCs w:val="21"/>
          <w:lang w:eastAsia="x-none"/>
        </w:rPr>
        <w:t>8</w:t>
      </w:r>
      <w:r>
        <w:rPr>
          <w:rFonts w:asciiTheme="minorHAnsi" w:hAnsiTheme="minorHAnsi" w:cstheme="minorHAnsi"/>
          <w:sz w:val="21"/>
          <w:szCs w:val="21"/>
          <w:lang w:eastAsia="x-none"/>
        </w:rPr>
        <w:t xml:space="preserve"> and </w:t>
      </w:r>
      <w:r w:rsidR="003F45B1">
        <w:rPr>
          <w:rFonts w:asciiTheme="minorHAnsi" w:hAnsiTheme="minorHAnsi" w:cstheme="minorHAnsi"/>
          <w:sz w:val="21"/>
          <w:szCs w:val="21"/>
          <w:lang w:eastAsia="x-none"/>
        </w:rPr>
        <w:t>9</w:t>
      </w:r>
      <w:r>
        <w:rPr>
          <w:rFonts w:asciiTheme="minorHAnsi" w:hAnsiTheme="minorHAnsi" w:cstheme="minorHAnsi"/>
          <w:sz w:val="21"/>
          <w:szCs w:val="21"/>
          <w:lang w:eastAsia="x-none"/>
        </w:rPr>
        <w:t xml:space="preserve">, then the existing </w:t>
      </w:r>
      <w:r w:rsidR="00BE7737">
        <w:rPr>
          <w:rFonts w:asciiTheme="minorHAnsi" w:hAnsiTheme="minorHAnsi" w:cstheme="minorHAnsi"/>
          <w:sz w:val="21"/>
          <w:szCs w:val="21"/>
          <w:lang w:eastAsia="x-none"/>
        </w:rPr>
        <w:t>PRACH configuration index will not support. One solution is to</w:t>
      </w:r>
      <w:r w:rsidR="004B5BA6">
        <w:rPr>
          <w:rFonts w:asciiTheme="minorHAnsi" w:hAnsiTheme="minorHAnsi" w:cstheme="minorHAnsi"/>
          <w:sz w:val="21"/>
          <w:szCs w:val="21"/>
          <w:lang w:eastAsia="x-none"/>
        </w:rPr>
        <w:t xml:space="preserve"> choose a PCI which covers all these ROs and</w:t>
      </w:r>
      <w:r w:rsidR="00BE7737">
        <w:rPr>
          <w:rFonts w:asciiTheme="minorHAnsi" w:hAnsiTheme="minorHAnsi" w:cstheme="minorHAnsi"/>
          <w:sz w:val="21"/>
          <w:szCs w:val="21"/>
          <w:lang w:eastAsia="x-none"/>
        </w:rPr>
        <w:t xml:space="preserve"> indicate the required RO in</w:t>
      </w:r>
      <w:r w:rsidR="00F003DD">
        <w:rPr>
          <w:rFonts w:asciiTheme="minorHAnsi" w:hAnsiTheme="minorHAnsi" w:cstheme="minorHAnsi"/>
          <w:sz w:val="21"/>
          <w:szCs w:val="21"/>
          <w:lang w:eastAsia="x-none"/>
        </w:rPr>
        <w:t xml:space="preserve"> a RACH frame.</w:t>
      </w:r>
    </w:p>
    <w:p w14:paraId="78081D66" w14:textId="7BA8BF71" w:rsidR="00BE7737" w:rsidRDefault="00BE7737" w:rsidP="000773F7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noProof/>
          <w:sz w:val="21"/>
          <w:szCs w:val="21"/>
        </w:rPr>
        <w:drawing>
          <wp:inline distT="0" distB="0" distL="0" distR="0" wp14:anchorId="4243BA17" wp14:editId="096BE93A">
            <wp:extent cx="6333435" cy="2046652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010" cy="20571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B25C0" w14:textId="5DEE9469" w:rsidR="00AF6326" w:rsidRDefault="00F003DD" w:rsidP="000773F7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Indicating valid RO positions via bit map in</w:t>
      </w:r>
      <w:r>
        <w:rPr>
          <w:rFonts w:asciiTheme="minorHAnsi" w:hAnsiTheme="minorHAnsi" w:cstheme="minorHAnsi"/>
          <w:sz w:val="21"/>
          <w:szCs w:val="21"/>
          <w:lang w:eastAsia="x-none"/>
        </w:rPr>
        <w:t xml:space="preserve"> system information message (SIB1) </w:t>
      </w:r>
      <w:r>
        <w:rPr>
          <w:rFonts w:asciiTheme="minorHAnsi" w:hAnsiTheme="minorHAnsi" w:cstheme="minorHAnsi"/>
          <w:sz w:val="21"/>
          <w:szCs w:val="21"/>
        </w:rPr>
        <w:t>will solve th</w:t>
      </w:r>
      <w:r w:rsidR="00EE132C">
        <w:rPr>
          <w:rFonts w:asciiTheme="minorHAnsi" w:hAnsiTheme="minorHAnsi" w:cstheme="minorHAnsi"/>
          <w:sz w:val="21"/>
          <w:szCs w:val="21"/>
        </w:rPr>
        <w:t>e</w:t>
      </w:r>
      <w:r>
        <w:rPr>
          <w:rFonts w:asciiTheme="minorHAnsi" w:hAnsiTheme="minorHAnsi" w:cstheme="minorHAnsi"/>
          <w:sz w:val="21"/>
          <w:szCs w:val="21"/>
        </w:rPr>
        <w:t xml:space="preserve"> issue</w:t>
      </w:r>
      <w:r w:rsidR="00EE132C">
        <w:rPr>
          <w:rFonts w:asciiTheme="minorHAnsi" w:hAnsiTheme="minorHAnsi" w:cstheme="minorHAnsi"/>
          <w:sz w:val="21"/>
          <w:szCs w:val="21"/>
        </w:rPr>
        <w:t xml:space="preserve"> of flexibility of RO in SBFD</w:t>
      </w:r>
      <w:r w:rsidR="00E34B9A">
        <w:rPr>
          <w:rFonts w:asciiTheme="minorHAnsi" w:hAnsiTheme="minorHAnsi" w:cstheme="minorHAnsi"/>
          <w:sz w:val="21"/>
          <w:szCs w:val="21"/>
        </w:rPr>
        <w:t xml:space="preserve">. </w:t>
      </w:r>
      <w:r>
        <w:rPr>
          <w:rFonts w:asciiTheme="minorHAnsi" w:hAnsiTheme="minorHAnsi" w:cstheme="minorHAnsi"/>
          <w:sz w:val="21"/>
          <w:szCs w:val="21"/>
        </w:rPr>
        <w:t>But, i</w:t>
      </w:r>
      <w:r w:rsidR="00E34B9A">
        <w:rPr>
          <w:rFonts w:asciiTheme="minorHAnsi" w:hAnsiTheme="minorHAnsi" w:cstheme="minorHAnsi"/>
          <w:sz w:val="21"/>
          <w:szCs w:val="21"/>
        </w:rPr>
        <w:t>n case of FR1, the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="00E34B9A">
        <w:rPr>
          <w:rFonts w:asciiTheme="minorHAnsi" w:hAnsiTheme="minorHAnsi" w:cstheme="minorHAnsi"/>
          <w:sz w:val="21"/>
          <w:szCs w:val="21"/>
        </w:rPr>
        <w:t>RACH frame consists of 10 subframes and in FR2, RACH frame got 40 slots. So</w:t>
      </w:r>
      <w:r>
        <w:rPr>
          <w:rFonts w:asciiTheme="minorHAnsi" w:hAnsiTheme="minorHAnsi" w:cstheme="minorHAnsi"/>
          <w:sz w:val="21"/>
          <w:szCs w:val="21"/>
        </w:rPr>
        <w:t>,</w:t>
      </w:r>
      <w:r w:rsidR="00E34B9A">
        <w:rPr>
          <w:rFonts w:asciiTheme="minorHAnsi" w:hAnsiTheme="minorHAnsi" w:cstheme="minorHAnsi"/>
          <w:sz w:val="21"/>
          <w:szCs w:val="21"/>
        </w:rPr>
        <w:t xml:space="preserve"> if the valid RO to be indicated by the </w:t>
      </w:r>
      <w:r w:rsidR="00EE132C">
        <w:rPr>
          <w:rFonts w:asciiTheme="minorHAnsi" w:hAnsiTheme="minorHAnsi" w:cstheme="minorHAnsi"/>
          <w:sz w:val="21"/>
          <w:szCs w:val="21"/>
        </w:rPr>
        <w:t>network</w:t>
      </w:r>
      <w:r>
        <w:rPr>
          <w:rFonts w:asciiTheme="minorHAnsi" w:hAnsiTheme="minorHAnsi" w:cstheme="minorHAnsi"/>
          <w:sz w:val="21"/>
          <w:szCs w:val="21"/>
        </w:rPr>
        <w:t xml:space="preserve"> using SIB1</w:t>
      </w:r>
      <w:r w:rsidR="00E34B9A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then significant number of bits will be consumed</w:t>
      </w:r>
      <w:r w:rsidR="00EE132C">
        <w:rPr>
          <w:rFonts w:asciiTheme="minorHAnsi" w:hAnsiTheme="minorHAnsi" w:cstheme="minorHAnsi"/>
          <w:sz w:val="21"/>
          <w:szCs w:val="21"/>
        </w:rPr>
        <w:t xml:space="preserve"> in bitmap</w:t>
      </w:r>
      <w:r>
        <w:rPr>
          <w:rFonts w:asciiTheme="minorHAnsi" w:hAnsiTheme="minorHAnsi" w:cstheme="minorHAnsi"/>
          <w:sz w:val="21"/>
          <w:szCs w:val="21"/>
        </w:rPr>
        <w:t>. Choosing a fixed bit width</w:t>
      </w:r>
      <w:r w:rsidR="00EE132C">
        <w:rPr>
          <w:rFonts w:asciiTheme="minorHAnsi" w:hAnsiTheme="minorHAnsi" w:cstheme="minorHAnsi"/>
          <w:sz w:val="21"/>
          <w:szCs w:val="21"/>
        </w:rPr>
        <w:t xml:space="preserve"> (for example 5 bits)</w:t>
      </w:r>
      <w:r>
        <w:rPr>
          <w:rFonts w:asciiTheme="minorHAnsi" w:hAnsiTheme="minorHAnsi" w:cstheme="minorHAnsi"/>
          <w:sz w:val="21"/>
          <w:szCs w:val="21"/>
        </w:rPr>
        <w:t xml:space="preserve"> will not </w:t>
      </w:r>
      <w:r w:rsidR="00AF6326">
        <w:rPr>
          <w:rFonts w:asciiTheme="minorHAnsi" w:hAnsiTheme="minorHAnsi" w:cstheme="minorHAnsi"/>
          <w:sz w:val="21"/>
          <w:szCs w:val="21"/>
        </w:rPr>
        <w:t>give flexibility to schedule ROs in SBFD.</w:t>
      </w:r>
    </w:p>
    <w:tbl>
      <w:tblPr>
        <w:tblStyle w:val="TableGrid"/>
        <w:tblpPr w:leftFromText="180" w:rightFromText="180" w:vertAnchor="text" w:horzAnchor="margin" w:tblpY="25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132C" w14:paraId="19D468F4" w14:textId="77777777" w:rsidTr="00B32713">
        <w:tc>
          <w:tcPr>
            <w:tcW w:w="9350" w:type="dxa"/>
          </w:tcPr>
          <w:p w14:paraId="06763A1D" w14:textId="77777777" w:rsidR="00EE132C" w:rsidRPr="00912E73" w:rsidRDefault="00EE132C" w:rsidP="00B32713">
            <w:pPr>
              <w:jc w:val="both"/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00A01F10" w14:textId="77777777" w:rsidR="00EE132C" w:rsidRPr="00E34B9A" w:rsidRDefault="00EE132C" w:rsidP="00B32713">
            <w:pPr>
              <w:jc w:val="both"/>
            </w:pPr>
            <w:r w:rsidRPr="00C82632">
              <w:t>For RACH configuration Option 2, support Alt 2-3 (the additional-ROs in non-SBFD symbols configured by additional RACH configuration are invalid for SBFD-aware UEs).</w:t>
            </w:r>
          </w:p>
        </w:tc>
      </w:tr>
    </w:tbl>
    <w:p w14:paraId="17404BD6" w14:textId="2FED2150" w:rsidR="00EE132C" w:rsidRDefault="00AF6326" w:rsidP="000773F7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But</w:t>
      </w:r>
      <w:r w:rsidR="00EE132C">
        <w:rPr>
          <w:rFonts w:asciiTheme="minorHAnsi" w:hAnsiTheme="minorHAnsi" w:cstheme="minorHAnsi"/>
          <w:sz w:val="21"/>
          <w:szCs w:val="21"/>
        </w:rPr>
        <w:t xml:space="preserve"> following guidelines can significantly reduce the bit map length.</w:t>
      </w:r>
    </w:p>
    <w:p w14:paraId="73B08F08" w14:textId="0A46232D" w:rsidR="00AF6326" w:rsidRDefault="00EE132C" w:rsidP="00EE132C">
      <w:pPr>
        <w:pStyle w:val="ListParagraph"/>
        <w:numPr>
          <w:ilvl w:val="0"/>
          <w:numId w:val="37"/>
        </w:num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Agreement made in </w:t>
      </w:r>
      <w:r w:rsidR="00AF6326" w:rsidRPr="00EE132C">
        <w:rPr>
          <w:rFonts w:asciiTheme="minorHAnsi" w:hAnsiTheme="minorHAnsi" w:cstheme="minorHAnsi"/>
          <w:sz w:val="21"/>
          <w:szCs w:val="21"/>
        </w:rPr>
        <w:t xml:space="preserve">previous RAN1 meetings </w:t>
      </w:r>
      <w:r>
        <w:rPr>
          <w:rFonts w:asciiTheme="minorHAnsi" w:hAnsiTheme="minorHAnsi" w:cstheme="minorHAnsi"/>
          <w:sz w:val="21"/>
          <w:szCs w:val="21"/>
        </w:rPr>
        <w:t>that</w:t>
      </w:r>
      <w:r w:rsidR="00AF6326" w:rsidRPr="00EE132C">
        <w:rPr>
          <w:rFonts w:asciiTheme="minorHAnsi" w:hAnsiTheme="minorHAnsi" w:cstheme="minorHAnsi"/>
          <w:sz w:val="21"/>
          <w:szCs w:val="21"/>
        </w:rPr>
        <w:t xml:space="preserve"> </w:t>
      </w:r>
      <w:r w:rsidRPr="00EE132C">
        <w:rPr>
          <w:rFonts w:asciiTheme="minorHAnsi" w:hAnsiTheme="minorHAnsi" w:cstheme="minorHAnsi"/>
          <w:sz w:val="21"/>
          <w:szCs w:val="21"/>
        </w:rPr>
        <w:t xml:space="preserve">additional ROs </w:t>
      </w:r>
      <w:r>
        <w:rPr>
          <w:rFonts w:asciiTheme="minorHAnsi" w:hAnsiTheme="minorHAnsi" w:cstheme="minorHAnsi"/>
          <w:sz w:val="21"/>
          <w:szCs w:val="21"/>
        </w:rPr>
        <w:t xml:space="preserve">configured </w:t>
      </w:r>
      <w:r w:rsidRPr="00EE132C">
        <w:rPr>
          <w:rFonts w:asciiTheme="minorHAnsi" w:hAnsiTheme="minorHAnsi" w:cstheme="minorHAnsi"/>
          <w:sz w:val="21"/>
          <w:szCs w:val="21"/>
        </w:rPr>
        <w:t>by additional RACH configuration in non SBFD symbols are invalid.</w:t>
      </w:r>
      <w:r w:rsidR="00C3033E">
        <w:rPr>
          <w:rFonts w:asciiTheme="minorHAnsi" w:hAnsiTheme="minorHAnsi" w:cstheme="minorHAnsi"/>
          <w:sz w:val="21"/>
          <w:szCs w:val="21"/>
        </w:rPr>
        <w:t xml:space="preserve"> RO s falling in non SBFD symbols are invalid and need not be indicated in the bit map.</w:t>
      </w:r>
    </w:p>
    <w:p w14:paraId="0FC998F5" w14:textId="2F05B05D" w:rsidR="00EE132C" w:rsidRDefault="00EE132C" w:rsidP="00EE132C">
      <w:pPr>
        <w:pStyle w:val="ListParagraph"/>
        <w:numPr>
          <w:ilvl w:val="0"/>
          <w:numId w:val="37"/>
        </w:num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Repetition pattern, if any.</w:t>
      </w:r>
    </w:p>
    <w:p w14:paraId="084BABEB" w14:textId="72D51609" w:rsidR="00EE132C" w:rsidRPr="00EE132C" w:rsidRDefault="00EE132C" w:rsidP="00EE132C">
      <w:pPr>
        <w:pStyle w:val="ListParagraph"/>
        <w:numPr>
          <w:ilvl w:val="0"/>
          <w:numId w:val="37"/>
        </w:num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Choosing PCI such that it covers all RO s required in SBFD symbols and minimum RO outside SBFD symbols</w:t>
      </w:r>
    </w:p>
    <w:p w14:paraId="0C755D5D" w14:textId="13AA1DED" w:rsidR="00E34B9A" w:rsidRDefault="00EE132C" w:rsidP="000773F7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Bitmap indication </w:t>
      </w:r>
      <w:r w:rsidR="00E34B9A">
        <w:rPr>
          <w:rFonts w:asciiTheme="minorHAnsi" w:hAnsiTheme="minorHAnsi" w:cstheme="minorHAnsi"/>
          <w:sz w:val="21"/>
          <w:szCs w:val="21"/>
        </w:rPr>
        <w:t>with bit</w:t>
      </w:r>
      <w:r w:rsidR="006D10AA">
        <w:rPr>
          <w:rFonts w:asciiTheme="minorHAnsi" w:hAnsiTheme="minorHAnsi" w:cstheme="minorHAnsi"/>
          <w:sz w:val="21"/>
          <w:szCs w:val="21"/>
        </w:rPr>
        <w:t xml:space="preserve"> </w:t>
      </w:r>
      <w:r w:rsidR="00E34B9A">
        <w:rPr>
          <w:rFonts w:asciiTheme="minorHAnsi" w:hAnsiTheme="minorHAnsi" w:cstheme="minorHAnsi"/>
          <w:sz w:val="21"/>
          <w:szCs w:val="21"/>
        </w:rPr>
        <w:t>packer</w:t>
      </w:r>
      <w:r>
        <w:rPr>
          <w:rFonts w:asciiTheme="minorHAnsi" w:hAnsiTheme="minorHAnsi" w:cstheme="minorHAnsi"/>
          <w:sz w:val="21"/>
          <w:szCs w:val="21"/>
        </w:rPr>
        <w:t xml:space="preserve"> will reduce overall bit length of valid RO indication in SIB message</w:t>
      </w:r>
      <w:r w:rsidR="00E34B9A">
        <w:rPr>
          <w:rFonts w:asciiTheme="minorHAnsi" w:hAnsiTheme="minorHAnsi" w:cstheme="minorHAnsi"/>
          <w:sz w:val="21"/>
          <w:szCs w:val="21"/>
        </w:rPr>
        <w:t>.</w:t>
      </w:r>
    </w:p>
    <w:p w14:paraId="0959A81C" w14:textId="70F780D4" w:rsidR="00E34B9A" w:rsidRDefault="00E358CA" w:rsidP="000773F7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noProof/>
          <w:sz w:val="21"/>
          <w:szCs w:val="21"/>
        </w:rPr>
        <w:drawing>
          <wp:inline distT="0" distB="0" distL="0" distR="0" wp14:anchorId="454E227D" wp14:editId="3DB5BF8A">
            <wp:extent cx="6660487" cy="27529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519" cy="2769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97B1D" w14:textId="2568696B" w:rsidR="00E358CA" w:rsidRDefault="00E358CA" w:rsidP="00E358CA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noProof/>
          <w:sz w:val="21"/>
          <w:szCs w:val="21"/>
        </w:rPr>
        <w:drawing>
          <wp:inline distT="0" distB="0" distL="0" distR="0" wp14:anchorId="6B195509" wp14:editId="11B0449F">
            <wp:extent cx="6285865" cy="182554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368" cy="1841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18A6E4" w14:textId="77777777" w:rsidR="00E34B9A" w:rsidRPr="00F146B8" w:rsidRDefault="00E34B9A" w:rsidP="000773F7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27"/>
        <w:gridCol w:w="828"/>
        <w:gridCol w:w="690"/>
        <w:gridCol w:w="2218"/>
        <w:gridCol w:w="897"/>
        <w:gridCol w:w="1027"/>
        <w:gridCol w:w="1097"/>
        <w:gridCol w:w="936"/>
      </w:tblGrid>
      <w:tr w:rsidR="00F146B8" w:rsidRPr="00F146B8" w14:paraId="4517D6A9" w14:textId="77777777" w:rsidTr="00F146B8">
        <w:tc>
          <w:tcPr>
            <w:tcW w:w="1396" w:type="dxa"/>
            <w:shd w:val="clear" w:color="auto" w:fill="auto"/>
          </w:tcPr>
          <w:p w14:paraId="4171610A" w14:textId="77777777" w:rsidR="00F146B8" w:rsidRPr="00F146B8" w:rsidRDefault="00F146B8" w:rsidP="00F146B8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F146B8">
              <w:rPr>
                <w:rFonts w:ascii="Arial" w:eastAsia="Batang" w:hAnsi="Arial"/>
                <w:b/>
                <w:sz w:val="18"/>
              </w:rPr>
              <w:t>PRACH</w:t>
            </w:r>
            <w:r w:rsidRPr="00F146B8">
              <w:rPr>
                <w:rFonts w:ascii="Arial" w:eastAsia="Batang" w:hAnsi="Arial"/>
                <w:b/>
                <w:sz w:val="18"/>
              </w:rPr>
              <w:br/>
              <w:t xml:space="preserve">Configuration </w:t>
            </w:r>
            <w:r w:rsidRPr="00F146B8">
              <w:rPr>
                <w:rFonts w:ascii="Arial" w:eastAsia="Batang" w:hAnsi="Arial"/>
                <w:b/>
                <w:sz w:val="18"/>
              </w:rPr>
              <w:br/>
              <w:t>Index</w:t>
            </w:r>
          </w:p>
        </w:tc>
        <w:tc>
          <w:tcPr>
            <w:tcW w:w="1027" w:type="dxa"/>
            <w:shd w:val="clear" w:color="auto" w:fill="auto"/>
          </w:tcPr>
          <w:p w14:paraId="35A4969F" w14:textId="77777777" w:rsidR="00F146B8" w:rsidRPr="00F146B8" w:rsidRDefault="00F146B8" w:rsidP="00F146B8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F146B8">
              <w:rPr>
                <w:rFonts w:ascii="Arial" w:eastAsia="Batang" w:hAnsi="Arial"/>
                <w:b/>
                <w:sz w:val="18"/>
              </w:rPr>
              <w:t>Preamble format</w:t>
            </w:r>
          </w:p>
        </w:tc>
        <w:tc>
          <w:tcPr>
            <w:tcW w:w="1518" w:type="dxa"/>
            <w:gridSpan w:val="2"/>
            <w:shd w:val="clear" w:color="auto" w:fill="auto"/>
          </w:tcPr>
          <w:p w14:paraId="06333160" w14:textId="77777777" w:rsidR="00F146B8" w:rsidRPr="00F146B8" w:rsidRDefault="00CE19E7" w:rsidP="00F146B8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b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f</m:t>
                    </m:r>
                  </m:sub>
                </m:sSub>
                <m:r>
                  <m:rPr>
                    <m:nor/>
                  </m:rPr>
                  <w:rPr>
                    <w:rFonts w:ascii="Arial" w:eastAsia="Batang" w:hAnsi="Arial"/>
                    <w:b/>
                    <w:sz w:val="18"/>
                  </w:rPr>
                  <m:t xml:space="preserve"> mod </m:t>
                </m:r>
                <m:r>
                  <m:rPr>
                    <m:sty m:val="bi"/>
                  </m:rPr>
                  <w:rPr>
                    <w:rFonts w:ascii="Cambria Math" w:eastAsia="Batang" w:hAnsi="Cambria Math"/>
                    <w:sz w:val="18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Batang" w:hAnsi="Cambria Math"/>
                    <w:sz w:val="18"/>
                  </w:rPr>
                  <m:t>y</m:t>
                </m:r>
              </m:oMath>
            </m:oMathPara>
          </w:p>
        </w:tc>
        <w:tc>
          <w:tcPr>
            <w:tcW w:w="2218" w:type="dxa"/>
            <w:shd w:val="clear" w:color="auto" w:fill="auto"/>
          </w:tcPr>
          <w:p w14:paraId="74F9DAA8" w14:textId="77777777" w:rsidR="00F146B8" w:rsidRPr="00F146B8" w:rsidRDefault="00F146B8" w:rsidP="00F146B8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F146B8">
              <w:rPr>
                <w:rFonts w:ascii="Arial" w:eastAsia="Batang" w:hAnsi="Arial"/>
                <w:b/>
                <w:sz w:val="18"/>
              </w:rPr>
              <w:t>Subframe number</w:t>
            </w:r>
          </w:p>
        </w:tc>
        <w:tc>
          <w:tcPr>
            <w:tcW w:w="897" w:type="dxa"/>
            <w:shd w:val="clear" w:color="auto" w:fill="auto"/>
          </w:tcPr>
          <w:p w14:paraId="3046545F" w14:textId="77777777" w:rsidR="00F146B8" w:rsidRPr="00F146B8" w:rsidRDefault="00F146B8" w:rsidP="00F146B8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F146B8">
              <w:rPr>
                <w:rFonts w:ascii="Arial" w:eastAsia="Batang" w:hAnsi="Arial"/>
                <w:b/>
                <w:sz w:val="18"/>
              </w:rPr>
              <w:t>Starting symbol</w:t>
            </w:r>
          </w:p>
        </w:tc>
        <w:tc>
          <w:tcPr>
            <w:tcW w:w="1027" w:type="dxa"/>
          </w:tcPr>
          <w:p w14:paraId="151F8560" w14:textId="77777777" w:rsidR="00F146B8" w:rsidRPr="00F146B8" w:rsidRDefault="00F146B8" w:rsidP="00F146B8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F146B8">
              <w:rPr>
                <w:rFonts w:ascii="Arial" w:eastAsia="Batang" w:hAnsi="Arial"/>
                <w:b/>
                <w:sz w:val="18"/>
              </w:rPr>
              <w:t>Number of PRACH slots within a subframe</w:t>
            </w:r>
          </w:p>
        </w:tc>
        <w:tc>
          <w:tcPr>
            <w:tcW w:w="1097" w:type="dxa"/>
          </w:tcPr>
          <w:p w14:paraId="754C6493" w14:textId="77777777" w:rsidR="00F146B8" w:rsidRPr="00F146B8" w:rsidRDefault="00F146B8" w:rsidP="00F146B8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18"/>
              </w:rPr>
            </w:pPr>
            <w:r w:rsidRPr="00F146B8">
              <w:rPr>
                <w:rFonts w:ascii="Arial" w:eastAsia="Batang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3E92D8BA" wp14:editId="22912E6A">
                  <wp:extent cx="413385" cy="207010"/>
                  <wp:effectExtent l="0" t="0" r="5715" b="2540"/>
                  <wp:docPr id="239" name="Picture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2EE91E4A">
              <w:rPr>
                <w:rFonts w:ascii="Arial" w:eastAsia="Batang" w:hAnsi="Arial"/>
                <w:b/>
                <w:sz w:val="18"/>
                <w:szCs w:val="18"/>
              </w:rPr>
              <w:t>,</w:t>
            </w:r>
            <w:r w:rsidRPr="00F146B8">
              <w:rPr>
                <w:rFonts w:ascii="Arial" w:eastAsia="Batang" w:hAnsi="Arial"/>
                <w:b/>
                <w:sz w:val="18"/>
              </w:rPr>
              <w:br/>
            </w:r>
            <w:r w:rsidRPr="2EE91E4A">
              <w:rPr>
                <w:rFonts w:ascii="Arial" w:eastAsia="Batang" w:hAnsi="Arial"/>
                <w:b/>
                <w:sz w:val="18"/>
                <w:szCs w:val="18"/>
              </w:rPr>
              <w:t>number of time-domain PRACH occasions within a PRACH slot</w:t>
            </w:r>
          </w:p>
        </w:tc>
        <w:tc>
          <w:tcPr>
            <w:tcW w:w="936" w:type="dxa"/>
          </w:tcPr>
          <w:p w14:paraId="0EBB5E28" w14:textId="77777777" w:rsidR="00F146B8" w:rsidRPr="00F146B8" w:rsidRDefault="00F146B8" w:rsidP="00F146B8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18"/>
              </w:rPr>
            </w:pPr>
            <w:r w:rsidRPr="00F146B8">
              <w:rPr>
                <w:rFonts w:ascii="Arial" w:eastAsia="Batang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36AE5FFE" wp14:editId="5AA551B0">
                  <wp:extent cx="278130" cy="207010"/>
                  <wp:effectExtent l="0" t="0" r="7620" b="254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2EE91E4A">
              <w:rPr>
                <w:rFonts w:ascii="Arial" w:eastAsia="Batang" w:hAnsi="Arial"/>
                <w:b/>
                <w:sz w:val="18"/>
                <w:szCs w:val="18"/>
              </w:rPr>
              <w:t>,</w:t>
            </w:r>
            <w:r w:rsidRPr="00F146B8">
              <w:rPr>
                <w:rFonts w:ascii="Arial" w:eastAsia="Batang" w:hAnsi="Arial"/>
                <w:b/>
                <w:sz w:val="18"/>
              </w:rPr>
              <w:br/>
            </w:r>
            <w:r w:rsidRPr="2EE91E4A">
              <w:rPr>
                <w:rFonts w:ascii="Arial" w:eastAsia="Batang" w:hAnsi="Arial"/>
                <w:b/>
                <w:sz w:val="18"/>
                <w:szCs w:val="18"/>
              </w:rPr>
              <w:t>PRACH duration</w:t>
            </w:r>
          </w:p>
        </w:tc>
      </w:tr>
      <w:tr w:rsidR="00F146B8" w:rsidRPr="00916F30" w14:paraId="4C13FC87" w14:textId="77777777" w:rsidTr="00B32713">
        <w:tc>
          <w:tcPr>
            <w:tcW w:w="1396" w:type="dxa"/>
            <w:shd w:val="clear" w:color="auto" w:fill="auto"/>
          </w:tcPr>
          <w:p w14:paraId="7D06744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145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BA6A6B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355E6C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</w:t>
            </w:r>
          </w:p>
        </w:tc>
        <w:tc>
          <w:tcPr>
            <w:tcW w:w="690" w:type="dxa"/>
            <w:shd w:val="clear" w:color="auto" w:fill="auto"/>
          </w:tcPr>
          <w:p w14:paraId="51838B0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E7A705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9</w:t>
            </w:r>
          </w:p>
        </w:tc>
        <w:tc>
          <w:tcPr>
            <w:tcW w:w="897" w:type="dxa"/>
            <w:shd w:val="clear" w:color="auto" w:fill="auto"/>
          </w:tcPr>
          <w:p w14:paraId="7A35057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5F20494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97" w:type="dxa"/>
          </w:tcPr>
          <w:p w14:paraId="74A708F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4710017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258935D6" w14:textId="77777777" w:rsidTr="00B32713">
        <w:tc>
          <w:tcPr>
            <w:tcW w:w="1396" w:type="dxa"/>
            <w:shd w:val="clear" w:color="auto" w:fill="auto"/>
          </w:tcPr>
          <w:p w14:paraId="35CBB4E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146</w:t>
            </w:r>
          </w:p>
        </w:tc>
        <w:tc>
          <w:tcPr>
            <w:tcW w:w="1027" w:type="dxa"/>
            <w:shd w:val="clear" w:color="auto" w:fill="auto"/>
          </w:tcPr>
          <w:p w14:paraId="62E74D3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E8B292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8</w:t>
            </w:r>
          </w:p>
        </w:tc>
        <w:tc>
          <w:tcPr>
            <w:tcW w:w="690" w:type="dxa"/>
            <w:shd w:val="clear" w:color="auto" w:fill="auto"/>
          </w:tcPr>
          <w:p w14:paraId="1BB5962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04E34B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9</w:t>
            </w:r>
          </w:p>
        </w:tc>
        <w:tc>
          <w:tcPr>
            <w:tcW w:w="897" w:type="dxa"/>
            <w:shd w:val="clear" w:color="auto" w:fill="auto"/>
          </w:tcPr>
          <w:p w14:paraId="7349A64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6B7BC78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97" w:type="dxa"/>
          </w:tcPr>
          <w:p w14:paraId="06A3786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484F4EA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736059FE" w14:textId="77777777" w:rsidTr="00B32713">
        <w:tc>
          <w:tcPr>
            <w:tcW w:w="1396" w:type="dxa"/>
            <w:shd w:val="clear" w:color="auto" w:fill="auto"/>
          </w:tcPr>
          <w:p w14:paraId="1BE30C1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147</w:t>
            </w:r>
          </w:p>
        </w:tc>
        <w:tc>
          <w:tcPr>
            <w:tcW w:w="1027" w:type="dxa"/>
            <w:shd w:val="clear" w:color="auto" w:fill="auto"/>
          </w:tcPr>
          <w:p w14:paraId="705299E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BE80A5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4</w:t>
            </w:r>
          </w:p>
        </w:tc>
        <w:tc>
          <w:tcPr>
            <w:tcW w:w="690" w:type="dxa"/>
            <w:shd w:val="clear" w:color="auto" w:fill="auto"/>
          </w:tcPr>
          <w:p w14:paraId="7FE08A9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431691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9</w:t>
            </w:r>
          </w:p>
        </w:tc>
        <w:tc>
          <w:tcPr>
            <w:tcW w:w="897" w:type="dxa"/>
            <w:shd w:val="clear" w:color="auto" w:fill="auto"/>
          </w:tcPr>
          <w:p w14:paraId="5698A39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38C8BFB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086F532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31D5D53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14E80F0F" w14:textId="77777777" w:rsidTr="00B32713">
        <w:tc>
          <w:tcPr>
            <w:tcW w:w="1396" w:type="dxa"/>
            <w:shd w:val="clear" w:color="auto" w:fill="auto"/>
          </w:tcPr>
          <w:p w14:paraId="5269510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148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D560E7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9751F4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7D3CD36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18731F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9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A94D43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  <w:tc>
          <w:tcPr>
            <w:tcW w:w="1027" w:type="dxa"/>
            <w:vAlign w:val="center"/>
          </w:tcPr>
          <w:p w14:paraId="1A9EACC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1097" w:type="dxa"/>
            <w:vAlign w:val="center"/>
          </w:tcPr>
          <w:p w14:paraId="54583EB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586AD13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12</w:t>
            </w:r>
          </w:p>
        </w:tc>
      </w:tr>
      <w:tr w:rsidR="00F146B8" w:rsidRPr="00916F30" w14:paraId="589536D3" w14:textId="77777777" w:rsidTr="00B32713">
        <w:tc>
          <w:tcPr>
            <w:tcW w:w="1396" w:type="dxa"/>
            <w:shd w:val="clear" w:color="auto" w:fill="auto"/>
          </w:tcPr>
          <w:p w14:paraId="2596662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149</w:t>
            </w:r>
          </w:p>
        </w:tc>
        <w:tc>
          <w:tcPr>
            <w:tcW w:w="1027" w:type="dxa"/>
            <w:shd w:val="clear" w:color="auto" w:fill="auto"/>
          </w:tcPr>
          <w:p w14:paraId="15D9A66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9D0CAA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39FA51D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5322664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9</w:t>
            </w:r>
          </w:p>
        </w:tc>
        <w:tc>
          <w:tcPr>
            <w:tcW w:w="897" w:type="dxa"/>
            <w:shd w:val="clear" w:color="auto" w:fill="auto"/>
          </w:tcPr>
          <w:p w14:paraId="69BB262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4BB2CCD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2569B39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631C87D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62FB0BEF" w14:textId="77777777" w:rsidTr="00B32713">
        <w:tc>
          <w:tcPr>
            <w:tcW w:w="1396" w:type="dxa"/>
            <w:shd w:val="clear" w:color="auto" w:fill="auto"/>
          </w:tcPr>
          <w:p w14:paraId="6F651B0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150</w:t>
            </w:r>
          </w:p>
        </w:tc>
        <w:tc>
          <w:tcPr>
            <w:tcW w:w="1027" w:type="dxa"/>
            <w:shd w:val="clear" w:color="auto" w:fill="auto"/>
          </w:tcPr>
          <w:p w14:paraId="14CC098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297773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690" w:type="dxa"/>
            <w:shd w:val="clear" w:color="auto" w:fill="auto"/>
          </w:tcPr>
          <w:p w14:paraId="37C5184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F42191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7,9</w:t>
            </w:r>
          </w:p>
        </w:tc>
        <w:tc>
          <w:tcPr>
            <w:tcW w:w="897" w:type="dxa"/>
            <w:shd w:val="clear" w:color="auto" w:fill="auto"/>
          </w:tcPr>
          <w:p w14:paraId="45CA50E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7D8E0F1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4DE6FF5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31DF6A3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79ADFCA0" w14:textId="77777777" w:rsidTr="00B32713">
        <w:tc>
          <w:tcPr>
            <w:tcW w:w="1396" w:type="dxa"/>
            <w:shd w:val="clear" w:color="auto" w:fill="auto"/>
          </w:tcPr>
          <w:p w14:paraId="5405B9F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151</w:t>
            </w:r>
          </w:p>
        </w:tc>
        <w:tc>
          <w:tcPr>
            <w:tcW w:w="1027" w:type="dxa"/>
            <w:shd w:val="clear" w:color="auto" w:fill="auto"/>
          </w:tcPr>
          <w:p w14:paraId="7ABD543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C55718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690" w:type="dxa"/>
            <w:shd w:val="clear" w:color="auto" w:fill="auto"/>
          </w:tcPr>
          <w:p w14:paraId="04F0A83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F717EC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4,9</w:t>
            </w:r>
          </w:p>
        </w:tc>
        <w:tc>
          <w:tcPr>
            <w:tcW w:w="897" w:type="dxa"/>
            <w:shd w:val="clear" w:color="auto" w:fill="auto"/>
          </w:tcPr>
          <w:p w14:paraId="601A42E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6A84ABB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7EBCA6F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265DDB2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064E1608" w14:textId="77777777" w:rsidTr="00B32713">
        <w:tc>
          <w:tcPr>
            <w:tcW w:w="1396" w:type="dxa"/>
            <w:shd w:val="clear" w:color="auto" w:fill="auto"/>
          </w:tcPr>
          <w:p w14:paraId="22C1779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152</w:t>
            </w:r>
          </w:p>
        </w:tc>
        <w:tc>
          <w:tcPr>
            <w:tcW w:w="1027" w:type="dxa"/>
            <w:shd w:val="clear" w:color="auto" w:fill="auto"/>
          </w:tcPr>
          <w:p w14:paraId="7314CFD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0754C1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690" w:type="dxa"/>
            <w:shd w:val="clear" w:color="auto" w:fill="auto"/>
          </w:tcPr>
          <w:p w14:paraId="2EF5973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EB769B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4,9</w:t>
            </w:r>
          </w:p>
        </w:tc>
        <w:tc>
          <w:tcPr>
            <w:tcW w:w="897" w:type="dxa"/>
            <w:shd w:val="clear" w:color="auto" w:fill="auto"/>
          </w:tcPr>
          <w:p w14:paraId="7D60123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69A7EA6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97" w:type="dxa"/>
          </w:tcPr>
          <w:p w14:paraId="69D7B9B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13FDAFC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7FADB002" w14:textId="77777777" w:rsidTr="00B32713">
        <w:tc>
          <w:tcPr>
            <w:tcW w:w="1396" w:type="dxa"/>
            <w:shd w:val="clear" w:color="auto" w:fill="auto"/>
          </w:tcPr>
          <w:p w14:paraId="7CAFDA1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153</w:t>
            </w:r>
          </w:p>
        </w:tc>
        <w:tc>
          <w:tcPr>
            <w:tcW w:w="1027" w:type="dxa"/>
            <w:shd w:val="clear" w:color="auto" w:fill="auto"/>
          </w:tcPr>
          <w:p w14:paraId="014F86F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2FA8CD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690" w:type="dxa"/>
            <w:shd w:val="clear" w:color="auto" w:fill="auto"/>
          </w:tcPr>
          <w:p w14:paraId="40FB359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044648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8,9</w:t>
            </w:r>
          </w:p>
        </w:tc>
        <w:tc>
          <w:tcPr>
            <w:tcW w:w="897" w:type="dxa"/>
            <w:shd w:val="clear" w:color="auto" w:fill="auto"/>
          </w:tcPr>
          <w:p w14:paraId="5AD0A9F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1215414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97" w:type="dxa"/>
          </w:tcPr>
          <w:p w14:paraId="5476DD4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6F147A8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27970BCD" w14:textId="77777777" w:rsidTr="00B32713">
        <w:tc>
          <w:tcPr>
            <w:tcW w:w="1396" w:type="dxa"/>
            <w:shd w:val="clear" w:color="auto" w:fill="auto"/>
          </w:tcPr>
          <w:p w14:paraId="45463FA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154</w:t>
            </w:r>
          </w:p>
        </w:tc>
        <w:tc>
          <w:tcPr>
            <w:tcW w:w="1027" w:type="dxa"/>
            <w:shd w:val="clear" w:color="auto" w:fill="auto"/>
          </w:tcPr>
          <w:p w14:paraId="3303C38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271DDA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690" w:type="dxa"/>
            <w:shd w:val="clear" w:color="auto" w:fill="auto"/>
          </w:tcPr>
          <w:p w14:paraId="55520D7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7DA687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2,3,4,7,8,9</w:t>
            </w:r>
          </w:p>
        </w:tc>
        <w:tc>
          <w:tcPr>
            <w:tcW w:w="897" w:type="dxa"/>
            <w:shd w:val="clear" w:color="auto" w:fill="auto"/>
          </w:tcPr>
          <w:p w14:paraId="20E7655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6827A3F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53C9B05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7B7DE3B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7C4CFF81" w14:textId="77777777" w:rsidTr="00B32713">
        <w:tc>
          <w:tcPr>
            <w:tcW w:w="1396" w:type="dxa"/>
            <w:shd w:val="clear" w:color="auto" w:fill="auto"/>
          </w:tcPr>
          <w:p w14:paraId="68AC833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155</w:t>
            </w:r>
          </w:p>
        </w:tc>
        <w:tc>
          <w:tcPr>
            <w:tcW w:w="1027" w:type="dxa"/>
            <w:shd w:val="clear" w:color="auto" w:fill="auto"/>
          </w:tcPr>
          <w:p w14:paraId="3D33140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B94F13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</w:tcPr>
          <w:p w14:paraId="4BF7AC0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78FF7A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897" w:type="dxa"/>
            <w:shd w:val="clear" w:color="auto" w:fill="auto"/>
          </w:tcPr>
          <w:p w14:paraId="691C19A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76111C2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09728B2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0A51B9A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13363723" w14:textId="77777777" w:rsidTr="00B32713">
        <w:tc>
          <w:tcPr>
            <w:tcW w:w="1396" w:type="dxa"/>
            <w:shd w:val="clear" w:color="auto" w:fill="auto"/>
          </w:tcPr>
          <w:p w14:paraId="30F2FA0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156</w:t>
            </w:r>
          </w:p>
        </w:tc>
        <w:tc>
          <w:tcPr>
            <w:tcW w:w="1027" w:type="dxa"/>
            <w:shd w:val="clear" w:color="auto" w:fill="auto"/>
          </w:tcPr>
          <w:p w14:paraId="746E328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296804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</w:tcPr>
          <w:p w14:paraId="22C2EB1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AC1DB6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897" w:type="dxa"/>
            <w:shd w:val="clear" w:color="auto" w:fill="auto"/>
          </w:tcPr>
          <w:p w14:paraId="6A09BBA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1271D8D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349815F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498F22C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42E43830" w14:textId="77777777" w:rsidTr="00B32713">
        <w:tc>
          <w:tcPr>
            <w:tcW w:w="1396" w:type="dxa"/>
            <w:shd w:val="clear" w:color="auto" w:fill="auto"/>
          </w:tcPr>
          <w:p w14:paraId="21EE037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157</w:t>
            </w:r>
          </w:p>
        </w:tc>
        <w:tc>
          <w:tcPr>
            <w:tcW w:w="1027" w:type="dxa"/>
            <w:shd w:val="clear" w:color="auto" w:fill="auto"/>
          </w:tcPr>
          <w:p w14:paraId="4306FC1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E00CED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t>1</w:t>
            </w:r>
          </w:p>
        </w:tc>
        <w:tc>
          <w:tcPr>
            <w:tcW w:w="690" w:type="dxa"/>
            <w:shd w:val="clear" w:color="auto" w:fill="auto"/>
          </w:tcPr>
          <w:p w14:paraId="000D31C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53B875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t>4</w:t>
            </w:r>
          </w:p>
        </w:tc>
        <w:tc>
          <w:tcPr>
            <w:tcW w:w="897" w:type="dxa"/>
            <w:shd w:val="clear" w:color="auto" w:fill="auto"/>
          </w:tcPr>
          <w:p w14:paraId="27C5067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t>0</w:t>
            </w:r>
          </w:p>
        </w:tc>
        <w:tc>
          <w:tcPr>
            <w:tcW w:w="1027" w:type="dxa"/>
            <w:vAlign w:val="center"/>
          </w:tcPr>
          <w:p w14:paraId="4C95677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t>1</w:t>
            </w:r>
          </w:p>
        </w:tc>
        <w:tc>
          <w:tcPr>
            <w:tcW w:w="1097" w:type="dxa"/>
          </w:tcPr>
          <w:p w14:paraId="1AAE903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t>1</w:t>
            </w:r>
          </w:p>
        </w:tc>
        <w:tc>
          <w:tcPr>
            <w:tcW w:w="936" w:type="dxa"/>
          </w:tcPr>
          <w:p w14:paraId="35DEE42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t>12</w:t>
            </w:r>
          </w:p>
        </w:tc>
      </w:tr>
      <w:tr w:rsidR="00F146B8" w:rsidRPr="00916F30" w14:paraId="699E4076" w14:textId="77777777" w:rsidTr="00B32713">
        <w:tc>
          <w:tcPr>
            <w:tcW w:w="1396" w:type="dxa"/>
            <w:shd w:val="clear" w:color="auto" w:fill="auto"/>
          </w:tcPr>
          <w:p w14:paraId="484C58D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158</w:t>
            </w:r>
          </w:p>
        </w:tc>
        <w:tc>
          <w:tcPr>
            <w:tcW w:w="1027" w:type="dxa"/>
            <w:shd w:val="clear" w:color="auto" w:fill="auto"/>
          </w:tcPr>
          <w:p w14:paraId="33F9DE7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3D76BD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</w:tcPr>
          <w:p w14:paraId="4A5017C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DADFC5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7</w:t>
            </w:r>
          </w:p>
        </w:tc>
        <w:tc>
          <w:tcPr>
            <w:tcW w:w="897" w:type="dxa"/>
            <w:shd w:val="clear" w:color="auto" w:fill="auto"/>
          </w:tcPr>
          <w:p w14:paraId="16B7ADB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1F9114C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1BD736C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2A5DC01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5EE3C37D" w14:textId="77777777" w:rsidTr="00B32713">
        <w:tc>
          <w:tcPr>
            <w:tcW w:w="1396" w:type="dxa"/>
            <w:shd w:val="clear" w:color="auto" w:fill="auto"/>
          </w:tcPr>
          <w:p w14:paraId="771BEB7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159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5255D6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57DB16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420BACF6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54F72C76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9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2971959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  <w:tc>
          <w:tcPr>
            <w:tcW w:w="1027" w:type="dxa"/>
            <w:vAlign w:val="center"/>
          </w:tcPr>
          <w:p w14:paraId="0583A85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1097" w:type="dxa"/>
            <w:vAlign w:val="center"/>
          </w:tcPr>
          <w:p w14:paraId="26DD716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1853B8C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Malgun Gothic" w:cs="Arial"/>
                <w:szCs w:val="18"/>
                <w:lang w:eastAsia="ko-KR"/>
              </w:rPr>
              <w:t>12</w:t>
            </w:r>
          </w:p>
        </w:tc>
      </w:tr>
      <w:tr w:rsidR="00F146B8" w:rsidRPr="00916F30" w14:paraId="434ADFFE" w14:textId="77777777" w:rsidTr="00B32713">
        <w:tc>
          <w:tcPr>
            <w:tcW w:w="1396" w:type="dxa"/>
            <w:shd w:val="clear" w:color="auto" w:fill="auto"/>
          </w:tcPr>
          <w:p w14:paraId="62CF8A8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160</w:t>
            </w:r>
          </w:p>
        </w:tc>
        <w:tc>
          <w:tcPr>
            <w:tcW w:w="1027" w:type="dxa"/>
            <w:shd w:val="clear" w:color="auto" w:fill="auto"/>
          </w:tcPr>
          <w:p w14:paraId="4F01F0A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87AE6F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3DFAEAC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5E0D500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9</w:t>
            </w:r>
          </w:p>
        </w:tc>
        <w:tc>
          <w:tcPr>
            <w:tcW w:w="897" w:type="dxa"/>
            <w:shd w:val="clear" w:color="auto" w:fill="auto"/>
          </w:tcPr>
          <w:p w14:paraId="3FC3C27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5407D8E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4C18B39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6AAE7EF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0777EFE6" w14:textId="77777777" w:rsidTr="00B32713">
        <w:tc>
          <w:tcPr>
            <w:tcW w:w="1396" w:type="dxa"/>
            <w:shd w:val="clear" w:color="auto" w:fill="auto"/>
          </w:tcPr>
          <w:p w14:paraId="2A7FE79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161</w:t>
            </w:r>
          </w:p>
        </w:tc>
        <w:tc>
          <w:tcPr>
            <w:tcW w:w="1027" w:type="dxa"/>
            <w:shd w:val="clear" w:color="auto" w:fill="auto"/>
          </w:tcPr>
          <w:p w14:paraId="07E38CC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F9C85B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72C3562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ACD4D1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9</w:t>
            </w:r>
          </w:p>
        </w:tc>
        <w:tc>
          <w:tcPr>
            <w:tcW w:w="897" w:type="dxa"/>
            <w:shd w:val="clear" w:color="auto" w:fill="auto"/>
          </w:tcPr>
          <w:p w14:paraId="41126DD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7B0D148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97" w:type="dxa"/>
          </w:tcPr>
          <w:p w14:paraId="3FD9015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03163EE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67BB7D2B" w14:textId="77777777" w:rsidTr="00B32713">
        <w:tc>
          <w:tcPr>
            <w:tcW w:w="1396" w:type="dxa"/>
            <w:shd w:val="clear" w:color="auto" w:fill="auto"/>
          </w:tcPr>
          <w:p w14:paraId="1F3B051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162</w:t>
            </w:r>
          </w:p>
        </w:tc>
        <w:tc>
          <w:tcPr>
            <w:tcW w:w="1027" w:type="dxa"/>
            <w:shd w:val="clear" w:color="auto" w:fill="auto"/>
          </w:tcPr>
          <w:p w14:paraId="363E956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F6E73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3010700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1A6E15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4,9</w:t>
            </w:r>
          </w:p>
        </w:tc>
        <w:tc>
          <w:tcPr>
            <w:tcW w:w="897" w:type="dxa"/>
            <w:shd w:val="clear" w:color="auto" w:fill="auto"/>
          </w:tcPr>
          <w:p w14:paraId="7A1E7DF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7ED29C7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70CA11E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131D57B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340DB83F" w14:textId="77777777" w:rsidTr="00B32713">
        <w:tc>
          <w:tcPr>
            <w:tcW w:w="1396" w:type="dxa"/>
            <w:shd w:val="clear" w:color="auto" w:fill="auto"/>
          </w:tcPr>
          <w:p w14:paraId="1EBDCB7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163</w:t>
            </w:r>
          </w:p>
        </w:tc>
        <w:tc>
          <w:tcPr>
            <w:tcW w:w="1027" w:type="dxa"/>
            <w:shd w:val="clear" w:color="auto" w:fill="auto"/>
          </w:tcPr>
          <w:p w14:paraId="72335CD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77D57F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5EA4202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5972635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7,9</w:t>
            </w:r>
          </w:p>
        </w:tc>
        <w:tc>
          <w:tcPr>
            <w:tcW w:w="897" w:type="dxa"/>
            <w:shd w:val="clear" w:color="auto" w:fill="auto"/>
          </w:tcPr>
          <w:p w14:paraId="1458EA8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3229F73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0EFCC47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120A669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6A0912C2" w14:textId="77777777" w:rsidTr="00B32713">
        <w:tc>
          <w:tcPr>
            <w:tcW w:w="1396" w:type="dxa"/>
            <w:shd w:val="clear" w:color="auto" w:fill="auto"/>
          </w:tcPr>
          <w:p w14:paraId="0D620E2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164</w:t>
            </w:r>
          </w:p>
        </w:tc>
        <w:tc>
          <w:tcPr>
            <w:tcW w:w="1027" w:type="dxa"/>
            <w:shd w:val="clear" w:color="auto" w:fill="auto"/>
          </w:tcPr>
          <w:p w14:paraId="05C48ED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0A762F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</w:tcPr>
          <w:p w14:paraId="108D117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EE4241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8,9</w:t>
            </w:r>
          </w:p>
        </w:tc>
        <w:tc>
          <w:tcPr>
            <w:tcW w:w="897" w:type="dxa"/>
            <w:shd w:val="clear" w:color="auto" w:fill="auto"/>
          </w:tcPr>
          <w:p w14:paraId="6148D3E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  <w:vAlign w:val="center"/>
          </w:tcPr>
          <w:p w14:paraId="41F721E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97" w:type="dxa"/>
          </w:tcPr>
          <w:p w14:paraId="40DDAAC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12EEB10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0C38CD4D" w14:textId="77777777" w:rsidTr="00B32713">
        <w:tc>
          <w:tcPr>
            <w:tcW w:w="1396" w:type="dxa"/>
            <w:shd w:val="clear" w:color="auto" w:fill="auto"/>
          </w:tcPr>
          <w:p w14:paraId="79217A6F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165</w:t>
            </w:r>
          </w:p>
        </w:tc>
        <w:tc>
          <w:tcPr>
            <w:tcW w:w="1027" w:type="dxa"/>
            <w:shd w:val="clear" w:color="auto" w:fill="auto"/>
          </w:tcPr>
          <w:p w14:paraId="1462EBF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203FF8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5E6EEE3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0B52D0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3,4,8,9</w:t>
            </w:r>
          </w:p>
        </w:tc>
        <w:tc>
          <w:tcPr>
            <w:tcW w:w="897" w:type="dxa"/>
            <w:shd w:val="clear" w:color="auto" w:fill="auto"/>
          </w:tcPr>
          <w:p w14:paraId="218CAA0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2C64860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27764AB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001DA468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160CD80F" w14:textId="77777777" w:rsidTr="00B32713">
        <w:tc>
          <w:tcPr>
            <w:tcW w:w="1396" w:type="dxa"/>
            <w:shd w:val="clear" w:color="auto" w:fill="auto"/>
          </w:tcPr>
          <w:p w14:paraId="7A28BA3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166</w:t>
            </w:r>
          </w:p>
        </w:tc>
        <w:tc>
          <w:tcPr>
            <w:tcW w:w="1027" w:type="dxa"/>
            <w:shd w:val="clear" w:color="auto" w:fill="auto"/>
          </w:tcPr>
          <w:p w14:paraId="077BF35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933EE0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183E978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448A10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1,3,5,7,9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6155D10C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344194D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  <w:vAlign w:val="center"/>
          </w:tcPr>
          <w:p w14:paraId="52F81A5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1317E08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237C0FC1" w14:textId="77777777" w:rsidTr="00B32713">
        <w:tc>
          <w:tcPr>
            <w:tcW w:w="1396" w:type="dxa"/>
            <w:shd w:val="clear" w:color="auto" w:fill="auto"/>
          </w:tcPr>
          <w:p w14:paraId="05C9827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167</w:t>
            </w:r>
          </w:p>
        </w:tc>
        <w:tc>
          <w:tcPr>
            <w:tcW w:w="1027" w:type="dxa"/>
            <w:shd w:val="clear" w:color="auto" w:fill="auto"/>
          </w:tcPr>
          <w:p w14:paraId="1E9E6F2A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F1B5BA0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1796D9E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1321F0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0,1,2,3,4,5,6,7,8,9</w:t>
            </w:r>
          </w:p>
        </w:tc>
        <w:tc>
          <w:tcPr>
            <w:tcW w:w="897" w:type="dxa"/>
            <w:shd w:val="clear" w:color="auto" w:fill="auto"/>
          </w:tcPr>
          <w:p w14:paraId="4ADE0F09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1027" w:type="dxa"/>
          </w:tcPr>
          <w:p w14:paraId="43F3B9E4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97" w:type="dxa"/>
          </w:tcPr>
          <w:p w14:paraId="782F2FB3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4545D7F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  <w:tr w:rsidR="00F146B8" w:rsidRPr="00916F30" w14:paraId="029C1D63" w14:textId="77777777" w:rsidTr="00B32713">
        <w:tc>
          <w:tcPr>
            <w:tcW w:w="1396" w:type="dxa"/>
            <w:shd w:val="clear" w:color="auto" w:fill="auto"/>
          </w:tcPr>
          <w:p w14:paraId="697528D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168</w:t>
            </w:r>
          </w:p>
        </w:tc>
        <w:tc>
          <w:tcPr>
            <w:tcW w:w="1027" w:type="dxa"/>
            <w:shd w:val="clear" w:color="auto" w:fill="auto"/>
          </w:tcPr>
          <w:p w14:paraId="4EACB61E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B4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2D379F5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15FA9CC6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A5D1991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0,1,2,3,4,5,6,7,8,9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0AAAE02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2</w:t>
            </w:r>
          </w:p>
        </w:tc>
        <w:tc>
          <w:tcPr>
            <w:tcW w:w="1027" w:type="dxa"/>
            <w:vAlign w:val="center"/>
          </w:tcPr>
          <w:p w14:paraId="5EE276DD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1097" w:type="dxa"/>
          </w:tcPr>
          <w:p w14:paraId="30F6EB1B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</w:t>
            </w:r>
          </w:p>
        </w:tc>
        <w:tc>
          <w:tcPr>
            <w:tcW w:w="936" w:type="dxa"/>
          </w:tcPr>
          <w:p w14:paraId="0BA63717" w14:textId="77777777" w:rsidR="00F146B8" w:rsidRPr="00916F30" w:rsidRDefault="00F146B8" w:rsidP="00B32713">
            <w:pPr>
              <w:pStyle w:val="TAC"/>
              <w:rPr>
                <w:rFonts w:eastAsia="Batang"/>
              </w:rPr>
            </w:pPr>
            <w:r w:rsidRPr="00916F30">
              <w:rPr>
                <w:rFonts w:eastAsia="Batang"/>
              </w:rPr>
              <w:t>12</w:t>
            </w:r>
          </w:p>
        </w:tc>
      </w:tr>
    </w:tbl>
    <w:p w14:paraId="2CD87797" w14:textId="279F0692" w:rsidR="000773F7" w:rsidRDefault="000773F7" w:rsidP="002B3EC6">
      <w:pPr>
        <w:spacing w:before="120" w:after="120"/>
        <w:jc w:val="both"/>
        <w:rPr>
          <w:rFonts w:asciiTheme="minorHAnsi" w:hAnsiTheme="minorHAnsi" w:cstheme="minorHAnsi"/>
        </w:rPr>
      </w:pPr>
    </w:p>
    <w:p w14:paraId="1AD75B3E" w14:textId="60535A3A" w:rsidR="00E358CA" w:rsidRDefault="00E358CA" w:rsidP="00E358CA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E34B9A">
        <w:rPr>
          <w:rFonts w:asciiTheme="minorHAnsi" w:hAnsiTheme="minorHAnsi" w:cstheme="minorHAnsi"/>
          <w:b/>
          <w:bCs/>
          <w:sz w:val="21"/>
          <w:szCs w:val="21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</w:rPr>
        <w:t xml:space="preserve"> 4</w:t>
      </w:r>
      <w:r w:rsidRPr="00E34B9A">
        <w:rPr>
          <w:rFonts w:asciiTheme="minorHAnsi" w:hAnsiTheme="minorHAnsi" w:cstheme="minorHAnsi"/>
          <w:b/>
          <w:bCs/>
          <w:sz w:val="21"/>
          <w:szCs w:val="21"/>
        </w:rPr>
        <w:t xml:space="preserve">: Indicate valid RO created by the additional RACH configuration using bit map with bit packer. </w:t>
      </w:r>
    </w:p>
    <w:p w14:paraId="2CE3C096" w14:textId="515ECE0C" w:rsidR="00E358CA" w:rsidRPr="00E34B9A" w:rsidRDefault="00E358CA" w:rsidP="00E358CA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</w:rPr>
        <w:t xml:space="preserve"> 5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: Consider repetition pattern and invalid RO in non SBFD symbols to </w:t>
      </w:r>
      <w:r w:rsidR="004A7931">
        <w:rPr>
          <w:rFonts w:asciiTheme="minorHAnsi" w:hAnsiTheme="minorHAnsi" w:cstheme="minorHAnsi"/>
          <w:b/>
          <w:bCs/>
          <w:sz w:val="21"/>
          <w:szCs w:val="21"/>
        </w:rPr>
        <w:t>construct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a shortened bit map</w:t>
      </w:r>
      <w:r w:rsidR="00194AA6">
        <w:rPr>
          <w:rFonts w:asciiTheme="minorHAnsi" w:hAnsiTheme="minorHAnsi" w:cstheme="minorHAnsi"/>
          <w:b/>
          <w:bCs/>
          <w:sz w:val="21"/>
          <w:szCs w:val="21"/>
        </w:rPr>
        <w:t xml:space="preserve"> for RO indication</w:t>
      </w:r>
      <w:r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1ACBE330" w14:textId="77777777" w:rsidR="00E358CA" w:rsidRPr="000773F7" w:rsidRDefault="00E358CA" w:rsidP="002B3EC6">
      <w:pPr>
        <w:spacing w:before="120" w:after="120"/>
        <w:jc w:val="both"/>
        <w:rPr>
          <w:rFonts w:asciiTheme="minorHAnsi" w:hAnsiTheme="minorHAnsi" w:cstheme="minorHAnsi"/>
        </w:rPr>
      </w:pPr>
    </w:p>
    <w:p w14:paraId="0805F5B7" w14:textId="61A46D40" w:rsidR="000773F7" w:rsidRDefault="000773F7" w:rsidP="000773F7">
      <w:pPr>
        <w:pStyle w:val="Heading2"/>
      </w:pPr>
      <w:r w:rsidRPr="000773F7">
        <w:t>SSB-RO mapping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37B7" w14:paraId="4F91788E" w14:textId="77777777" w:rsidTr="003F37B7">
        <w:tc>
          <w:tcPr>
            <w:tcW w:w="9350" w:type="dxa"/>
          </w:tcPr>
          <w:p w14:paraId="6BECC790" w14:textId="77777777" w:rsidR="00217A27" w:rsidRPr="00912E73" w:rsidRDefault="00217A27" w:rsidP="00217A27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75B0CEA7" w14:textId="77777777" w:rsidR="00217A27" w:rsidRPr="00202270" w:rsidRDefault="00217A27" w:rsidP="00217A27">
            <w:r w:rsidRPr="00202270">
              <w:t>For RACH configuration Option 1 with Alt 1-1, the legacy SSB-RO mapping rule is reused for additional-ROs.</w:t>
            </w:r>
          </w:p>
          <w:p w14:paraId="06646150" w14:textId="77777777" w:rsidR="003F37B7" w:rsidRDefault="00217A27" w:rsidP="00217A27">
            <w:pPr>
              <w:pStyle w:val="ListParagraph"/>
              <w:numPr>
                <w:ilvl w:val="0"/>
                <w:numId w:val="25"/>
              </w:numPr>
              <w:adjustRightInd w:val="0"/>
            </w:pPr>
            <w:r w:rsidRPr="00202270">
              <w:t>FFS the association period and association pattern period.</w:t>
            </w:r>
          </w:p>
          <w:p w14:paraId="6282D0CF" w14:textId="14E73EE4" w:rsidR="00217A27" w:rsidRPr="00217A27" w:rsidRDefault="00217A27" w:rsidP="00217A27">
            <w:pPr>
              <w:pStyle w:val="ListParagraph"/>
              <w:adjustRightInd w:val="0"/>
            </w:pPr>
          </w:p>
        </w:tc>
      </w:tr>
    </w:tbl>
    <w:p w14:paraId="1F764049" w14:textId="46BAFC18" w:rsidR="003F2D7F" w:rsidRDefault="003B6922" w:rsidP="002B3EC6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If SBFD UE would like to use uplink resource of the uplink subband, then it has to initiate RACH in SBFD, as Quality of Ser</w:t>
      </w:r>
      <w:r w:rsidR="001A0EA6">
        <w:rPr>
          <w:rFonts w:asciiTheme="minorHAnsi" w:hAnsiTheme="minorHAnsi" w:cstheme="minorHAnsi"/>
          <w:sz w:val="21"/>
          <w:szCs w:val="21"/>
        </w:rPr>
        <w:t>v</w:t>
      </w:r>
      <w:r>
        <w:rPr>
          <w:rFonts w:asciiTheme="minorHAnsi" w:hAnsiTheme="minorHAnsi" w:cstheme="minorHAnsi"/>
          <w:sz w:val="21"/>
          <w:szCs w:val="21"/>
        </w:rPr>
        <w:t>ice (QoS) is different for SBFD RO and non SBFD RO</w:t>
      </w:r>
      <w:r w:rsidR="00774555" w:rsidRPr="00774555">
        <w:rPr>
          <w:rFonts w:asciiTheme="minorHAnsi" w:hAnsiTheme="minorHAnsi" w:cstheme="minorHAnsi"/>
          <w:sz w:val="21"/>
          <w:szCs w:val="21"/>
        </w:rPr>
        <w:t>.</w:t>
      </w:r>
      <w:r w:rsidR="00882695">
        <w:rPr>
          <w:rFonts w:asciiTheme="minorHAnsi" w:hAnsiTheme="minorHAnsi" w:cstheme="minorHAnsi"/>
          <w:sz w:val="21"/>
          <w:szCs w:val="21"/>
        </w:rPr>
        <w:t xml:space="preserve"> </w:t>
      </w:r>
      <w:r w:rsidR="00774555">
        <w:rPr>
          <w:rFonts w:asciiTheme="minorHAnsi" w:hAnsiTheme="minorHAnsi" w:cstheme="minorHAnsi"/>
          <w:sz w:val="21"/>
          <w:szCs w:val="21"/>
        </w:rPr>
        <w:t>So</w:t>
      </w:r>
      <w:r>
        <w:rPr>
          <w:rFonts w:asciiTheme="minorHAnsi" w:hAnsiTheme="minorHAnsi" w:cstheme="minorHAnsi"/>
          <w:sz w:val="21"/>
          <w:szCs w:val="21"/>
        </w:rPr>
        <w:t>,</w:t>
      </w:r>
      <w:r w:rsidR="00774555">
        <w:rPr>
          <w:rFonts w:asciiTheme="minorHAnsi" w:hAnsiTheme="minorHAnsi" w:cstheme="minorHAnsi"/>
          <w:sz w:val="21"/>
          <w:szCs w:val="21"/>
        </w:rPr>
        <w:t xml:space="preserve"> whether the mapping of SBFD RACH Occasion (RO) to </w:t>
      </w:r>
      <w:r w:rsidR="003F2D7F">
        <w:rPr>
          <w:rFonts w:asciiTheme="minorHAnsi" w:hAnsiTheme="minorHAnsi" w:cstheme="minorHAnsi"/>
          <w:sz w:val="21"/>
          <w:szCs w:val="21"/>
        </w:rPr>
        <w:t>SSB is</w:t>
      </w:r>
      <w:r>
        <w:rPr>
          <w:rFonts w:asciiTheme="minorHAnsi" w:hAnsiTheme="minorHAnsi" w:cstheme="minorHAnsi"/>
          <w:sz w:val="21"/>
          <w:szCs w:val="21"/>
        </w:rPr>
        <w:t xml:space="preserve"> ascending order or descending order, number of </w:t>
      </w:r>
      <w:r w:rsidR="003F2D7F">
        <w:rPr>
          <w:rFonts w:asciiTheme="minorHAnsi" w:hAnsiTheme="minorHAnsi" w:cstheme="minorHAnsi"/>
          <w:sz w:val="21"/>
          <w:szCs w:val="21"/>
        </w:rPr>
        <w:t xml:space="preserve">SSB that can be addressed by </w:t>
      </w:r>
      <w:r w:rsidR="003F2D7F" w:rsidRPr="003F2D7F">
        <w:rPr>
          <w:rFonts w:asciiTheme="minorHAnsi" w:hAnsiTheme="minorHAnsi" w:cstheme="minorHAnsi"/>
          <w:sz w:val="21"/>
          <w:szCs w:val="21"/>
        </w:rPr>
        <w:t xml:space="preserve">the </w:t>
      </w:r>
      <w:r w:rsidR="001A0EA6">
        <w:rPr>
          <w:rFonts w:asciiTheme="minorHAnsi" w:hAnsiTheme="minorHAnsi" w:cstheme="minorHAnsi"/>
          <w:sz w:val="21"/>
          <w:szCs w:val="21"/>
        </w:rPr>
        <w:t xml:space="preserve">SBFD </w:t>
      </w:r>
      <w:r w:rsidR="003F2D7F" w:rsidRPr="003F2D7F">
        <w:rPr>
          <w:rFonts w:asciiTheme="minorHAnsi" w:hAnsiTheme="minorHAnsi" w:cstheme="minorHAnsi"/>
          <w:sz w:val="21"/>
          <w:szCs w:val="21"/>
        </w:rPr>
        <w:t xml:space="preserve">UE </w:t>
      </w:r>
      <w:r w:rsidR="001A0EA6">
        <w:rPr>
          <w:rFonts w:asciiTheme="minorHAnsi" w:hAnsiTheme="minorHAnsi" w:cstheme="minorHAnsi"/>
          <w:sz w:val="21"/>
          <w:szCs w:val="21"/>
        </w:rPr>
        <w:t xml:space="preserve">in SBFD slots </w:t>
      </w:r>
      <w:r w:rsidR="003F2D7F">
        <w:rPr>
          <w:rFonts w:asciiTheme="minorHAnsi" w:hAnsiTheme="minorHAnsi" w:cstheme="minorHAnsi"/>
          <w:sz w:val="21"/>
          <w:szCs w:val="21"/>
        </w:rPr>
        <w:t>still remains same.</w:t>
      </w:r>
    </w:p>
    <w:p w14:paraId="40D7FA69" w14:textId="78372E43" w:rsidR="000773F7" w:rsidRPr="00B72086" w:rsidRDefault="00C5197C" w:rsidP="000773F7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In TS38.213 [5], </w:t>
      </w:r>
      <w:bookmarkStart w:id="7" w:name="_Hlk177918349"/>
      <w:r>
        <w:rPr>
          <w:rFonts w:asciiTheme="minorHAnsi" w:hAnsiTheme="minorHAnsi" w:cstheme="minorHAnsi"/>
          <w:sz w:val="21"/>
          <w:szCs w:val="21"/>
        </w:rPr>
        <w:t>association period</w:t>
      </w:r>
      <w:r w:rsidR="00DE4B42">
        <w:rPr>
          <w:rFonts w:asciiTheme="minorHAnsi" w:hAnsiTheme="minorHAnsi" w:cstheme="minorHAnsi"/>
          <w:sz w:val="21"/>
          <w:szCs w:val="21"/>
        </w:rPr>
        <w:t xml:space="preserve"> between SS/PBCH block and PRACH occasion is mentioned. The same association can be continued to SBFD slots as well.</w:t>
      </w:r>
      <w:bookmarkEnd w:id="7"/>
      <w:r>
        <w:rPr>
          <w:rFonts w:asciiTheme="minorHAnsi" w:hAnsiTheme="minorHAnsi" w:cstheme="minorHAnsi"/>
          <w:sz w:val="21"/>
          <w:szCs w:val="21"/>
        </w:rPr>
        <w:t xml:space="preserve"> </w:t>
      </w:r>
      <w:r w:rsidR="00BC49F2">
        <w:rPr>
          <w:rFonts w:asciiTheme="minorHAnsi" w:hAnsiTheme="minorHAnsi" w:cstheme="minorHAnsi"/>
          <w:sz w:val="21"/>
          <w:szCs w:val="21"/>
        </w:rPr>
        <w:t xml:space="preserve">Additionally, </w:t>
      </w:r>
      <w:r w:rsidR="00B72086">
        <w:rPr>
          <w:rFonts w:asciiTheme="minorHAnsi" w:hAnsiTheme="minorHAnsi" w:cstheme="minorHAnsi"/>
          <w:sz w:val="21"/>
          <w:szCs w:val="21"/>
        </w:rPr>
        <w:t>a</w:t>
      </w:r>
      <w:r w:rsidR="000773F7" w:rsidRPr="00B72086">
        <w:rPr>
          <w:rFonts w:asciiTheme="minorHAnsi" w:hAnsiTheme="minorHAnsi" w:cstheme="minorHAnsi"/>
          <w:sz w:val="21"/>
          <w:szCs w:val="21"/>
        </w:rPr>
        <w:t xml:space="preserve"> UE cannot initiate one RACH in non SBFD and another RACH in SBFD as the current UE is designed with only one RACH procedure. In [TS38.321, 4], it is clearly stated that there is only one Random Access procedure ongoing at any point in time in a MAC entity [4].</w:t>
      </w:r>
    </w:p>
    <w:p w14:paraId="0E66103F" w14:textId="01EA9CCF" w:rsidR="00C5197C" w:rsidRPr="00881F36" w:rsidRDefault="005D1F17" w:rsidP="0010116B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881F36">
        <w:rPr>
          <w:rFonts w:asciiTheme="minorHAnsi" w:hAnsiTheme="minorHAnsi" w:cstheme="minorHAnsi"/>
          <w:b/>
          <w:bCs/>
          <w:sz w:val="21"/>
          <w:szCs w:val="21"/>
        </w:rPr>
        <w:t>Observation</w:t>
      </w:r>
      <w:r w:rsidR="00881F36">
        <w:rPr>
          <w:rFonts w:asciiTheme="minorHAnsi" w:hAnsiTheme="minorHAnsi" w:cstheme="minorHAnsi"/>
          <w:b/>
          <w:bCs/>
          <w:sz w:val="21"/>
          <w:szCs w:val="21"/>
        </w:rPr>
        <w:t xml:space="preserve"> 1</w:t>
      </w:r>
      <w:r w:rsidRPr="00881F36">
        <w:rPr>
          <w:rFonts w:asciiTheme="minorHAnsi" w:hAnsiTheme="minorHAnsi" w:cstheme="minorHAnsi"/>
          <w:b/>
          <w:bCs/>
          <w:sz w:val="21"/>
          <w:szCs w:val="21"/>
        </w:rPr>
        <w:t>: A UE cannot initiate one RACH in non SBFD and another RACH in SBFD</w:t>
      </w:r>
      <w:r w:rsidR="00CA5C35">
        <w:rPr>
          <w:rFonts w:asciiTheme="minorHAnsi" w:hAnsiTheme="minorHAnsi" w:cstheme="minorHAnsi"/>
          <w:b/>
          <w:bCs/>
          <w:sz w:val="21"/>
          <w:szCs w:val="21"/>
        </w:rPr>
        <w:t xml:space="preserve"> simultaneously</w:t>
      </w:r>
      <w:r w:rsidRPr="00881F36">
        <w:rPr>
          <w:rFonts w:asciiTheme="minorHAnsi" w:hAnsiTheme="minorHAnsi" w:cstheme="minorHAnsi"/>
          <w:b/>
          <w:bCs/>
          <w:sz w:val="21"/>
          <w:szCs w:val="21"/>
        </w:rPr>
        <w:t xml:space="preserve"> as the current UE is designed with only one RACH procedure</w:t>
      </w:r>
      <w:r w:rsidR="00881F36" w:rsidRPr="00881F36"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5197C" w14:paraId="5D7F3B47" w14:textId="77777777" w:rsidTr="00C5197C">
        <w:tc>
          <w:tcPr>
            <w:tcW w:w="9350" w:type="dxa"/>
          </w:tcPr>
          <w:p w14:paraId="4986F97C" w14:textId="77777777" w:rsidR="00C5197C" w:rsidRDefault="00C5197C" w:rsidP="00C5197C">
            <w:pPr>
              <w:pStyle w:val="TH"/>
            </w:pPr>
          </w:p>
          <w:p w14:paraId="5A205EDC" w14:textId="5B3DD342" w:rsidR="00C5197C" w:rsidRDefault="00C5197C" w:rsidP="00C5197C">
            <w:pPr>
              <w:pStyle w:val="TH"/>
              <w:jc w:val="left"/>
            </w:pPr>
            <w:r>
              <w:t>******************************************* TS38.213, Section 8.1*******************************</w:t>
            </w:r>
          </w:p>
          <w:p w14:paraId="7511EBE1" w14:textId="1F5D5205" w:rsidR="00C5197C" w:rsidRPr="00E9040D" w:rsidRDefault="00C5197C" w:rsidP="00C5197C">
            <w:pPr>
              <w:pStyle w:val="TH"/>
            </w:pPr>
            <w:r>
              <w:t>Table 8.1-1</w:t>
            </w:r>
            <w:r w:rsidRPr="00E9040D">
              <w:t xml:space="preserve">: </w:t>
            </w:r>
            <w:r>
              <w:t>Mapping between PRACH configuration period and SS/PBCH block to PRACH occasion association period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5"/>
              <w:gridCol w:w="3780"/>
            </w:tblGrid>
            <w:tr w:rsidR="00C5197C" w:rsidRPr="00E9040D" w14:paraId="20F048BD" w14:textId="77777777" w:rsidTr="00B3271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B9315D1" w14:textId="77777777" w:rsidR="00C5197C" w:rsidRPr="00E9040D" w:rsidRDefault="00C5197C" w:rsidP="00C5197C">
                  <w:pPr>
                    <w:pStyle w:val="TAH"/>
                  </w:pPr>
                  <w:r>
                    <w:t>PRACH configuration period (msec)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64B8CF29" w14:textId="77777777" w:rsidR="00C5197C" w:rsidRPr="00E9040D" w:rsidRDefault="00C5197C" w:rsidP="00C5197C">
                  <w:pPr>
                    <w:pStyle w:val="TAH"/>
                  </w:pPr>
                  <w:r>
                    <w:t>Association period (number of PRACH configuration periods)</w:t>
                  </w:r>
                </w:p>
              </w:tc>
            </w:tr>
            <w:tr w:rsidR="00C5197C" w:rsidRPr="00E9040D" w14:paraId="64314285" w14:textId="77777777" w:rsidTr="00B3271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34344" w14:textId="77777777" w:rsidR="00C5197C" w:rsidRPr="00E9040D" w:rsidRDefault="00C5197C" w:rsidP="00C5197C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861EC" w14:textId="77777777" w:rsidR="00C5197C" w:rsidRPr="00E9040D" w:rsidRDefault="00C5197C" w:rsidP="00C5197C">
                  <w:pPr>
                    <w:pStyle w:val="TAC"/>
                  </w:pPr>
                  <w:r>
                    <w:t>{1, 2, 4, 8, 16}</w:t>
                  </w:r>
                </w:p>
              </w:tc>
            </w:tr>
            <w:tr w:rsidR="00C5197C" w:rsidRPr="00E9040D" w14:paraId="4C3F1306" w14:textId="77777777" w:rsidTr="00B3271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D1D377" w14:textId="77777777" w:rsidR="00C5197C" w:rsidRPr="00E9040D" w:rsidRDefault="00C5197C" w:rsidP="00C5197C">
                  <w:pPr>
                    <w:pStyle w:val="TAC"/>
                  </w:pPr>
                  <w:r>
                    <w:t>20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A4C55" w14:textId="77777777" w:rsidR="00C5197C" w:rsidRPr="00E9040D" w:rsidRDefault="00C5197C" w:rsidP="00C5197C">
                  <w:pPr>
                    <w:pStyle w:val="TAC"/>
                  </w:pPr>
                  <w:r>
                    <w:t>{1, 2, 4, 8}</w:t>
                  </w:r>
                </w:p>
              </w:tc>
            </w:tr>
            <w:tr w:rsidR="00C5197C" w:rsidRPr="00E9040D" w14:paraId="2D98736D" w14:textId="77777777" w:rsidTr="00B3271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C9A539" w14:textId="77777777" w:rsidR="00C5197C" w:rsidRDefault="00C5197C" w:rsidP="00C5197C">
                  <w:pPr>
                    <w:pStyle w:val="TAC"/>
                  </w:pPr>
                  <w:r>
                    <w:t>40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D43F98" w14:textId="77777777" w:rsidR="00C5197C" w:rsidRDefault="00C5197C" w:rsidP="00C5197C">
                  <w:pPr>
                    <w:pStyle w:val="TAC"/>
                  </w:pPr>
                  <w:r>
                    <w:t>{1, 2, 4}</w:t>
                  </w:r>
                </w:p>
              </w:tc>
            </w:tr>
            <w:tr w:rsidR="00C5197C" w:rsidRPr="00E9040D" w14:paraId="1182FAE2" w14:textId="77777777" w:rsidTr="00B3271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0E1D5" w14:textId="77777777" w:rsidR="00C5197C" w:rsidRPr="00E9040D" w:rsidRDefault="00C5197C" w:rsidP="00C5197C">
                  <w:pPr>
                    <w:pStyle w:val="TAC"/>
                  </w:pPr>
                  <w:r>
                    <w:t>80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47BEC" w14:textId="77777777" w:rsidR="00C5197C" w:rsidRPr="00E9040D" w:rsidRDefault="00C5197C" w:rsidP="00C5197C">
                  <w:pPr>
                    <w:pStyle w:val="TAC"/>
                  </w:pPr>
                  <w:r>
                    <w:t>{1, 2}</w:t>
                  </w:r>
                </w:p>
              </w:tc>
            </w:tr>
            <w:tr w:rsidR="00C5197C" w:rsidRPr="00E9040D" w14:paraId="3B5D4F34" w14:textId="77777777" w:rsidTr="00B3271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F642D" w14:textId="77777777" w:rsidR="00C5197C" w:rsidRPr="00E9040D" w:rsidRDefault="00C5197C" w:rsidP="00C5197C">
                  <w:pPr>
                    <w:pStyle w:val="TAC"/>
                  </w:pPr>
                  <w:r>
                    <w:t>160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2F567" w14:textId="77777777" w:rsidR="00C5197C" w:rsidRPr="00E9040D" w:rsidRDefault="00C5197C" w:rsidP="00C5197C">
                  <w:pPr>
                    <w:pStyle w:val="TAC"/>
                  </w:pPr>
                  <w:r>
                    <w:t>{1}</w:t>
                  </w:r>
                </w:p>
              </w:tc>
            </w:tr>
          </w:tbl>
          <w:p w14:paraId="623D1C9A" w14:textId="6605DF8A" w:rsidR="00C5197C" w:rsidRDefault="00C5197C" w:rsidP="002B3EC6">
            <w:pPr>
              <w:spacing w:before="120" w:after="12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t>*******************************************omitted*****************************</w:t>
            </w:r>
          </w:p>
        </w:tc>
      </w:tr>
    </w:tbl>
    <w:p w14:paraId="7D4C2074" w14:textId="33A5A818" w:rsidR="00AC2A69" w:rsidRDefault="00DE4B42" w:rsidP="009808D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DE4B42">
        <w:rPr>
          <w:rFonts w:asciiTheme="minorHAnsi" w:hAnsiTheme="minorHAnsi" w:cstheme="minorHAnsi"/>
          <w:b/>
          <w:bCs/>
          <w:sz w:val="21"/>
          <w:szCs w:val="21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</w:rPr>
        <w:t xml:space="preserve"> 6</w:t>
      </w:r>
      <w:r w:rsidRPr="00DE4B42">
        <w:rPr>
          <w:rFonts w:asciiTheme="minorHAnsi" w:hAnsiTheme="minorHAnsi" w:cstheme="minorHAnsi"/>
          <w:b/>
          <w:bCs/>
          <w:sz w:val="21"/>
          <w:szCs w:val="21"/>
        </w:rPr>
        <w:t>: Use the existing association period between SS/PBCH block and PRACH occasion mentioned in TS38.213 to SBFD slots as well.</w:t>
      </w:r>
    </w:p>
    <w:p w14:paraId="70B9B52B" w14:textId="1B62E430" w:rsidR="00DE4B42" w:rsidRDefault="00DE4B42" w:rsidP="002B3EC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Observation</w:t>
      </w:r>
      <w:r w:rsidR="009808D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881F36">
        <w:rPr>
          <w:rFonts w:asciiTheme="minorHAnsi" w:hAnsiTheme="minorHAnsi" w:cstheme="minorHAnsi"/>
          <w:b/>
          <w:bCs/>
          <w:sz w:val="21"/>
          <w:szCs w:val="21"/>
        </w:rPr>
        <w:t>2</w:t>
      </w:r>
      <w:r>
        <w:rPr>
          <w:rFonts w:asciiTheme="minorHAnsi" w:hAnsiTheme="minorHAnsi" w:cstheme="minorHAnsi"/>
          <w:b/>
          <w:bCs/>
          <w:sz w:val="21"/>
          <w:szCs w:val="21"/>
        </w:rPr>
        <w:t>: W</w:t>
      </w:r>
      <w:r w:rsidRPr="00DE4B42">
        <w:rPr>
          <w:rFonts w:asciiTheme="minorHAnsi" w:hAnsiTheme="minorHAnsi" w:cstheme="minorHAnsi"/>
          <w:b/>
          <w:bCs/>
          <w:sz w:val="21"/>
          <w:szCs w:val="21"/>
        </w:rPr>
        <w:t>hether the mapping of SBFD RACH Occasion (RO) to SSB is ascending order or descending order, number of SSB</w:t>
      </w:r>
      <w:r w:rsidR="009F50A3">
        <w:rPr>
          <w:rFonts w:asciiTheme="minorHAnsi" w:hAnsiTheme="minorHAnsi" w:cstheme="minorHAnsi"/>
          <w:b/>
          <w:bCs/>
          <w:sz w:val="21"/>
          <w:szCs w:val="21"/>
        </w:rPr>
        <w:t xml:space="preserve"> beams</w:t>
      </w:r>
      <w:r w:rsidRPr="00DE4B42">
        <w:rPr>
          <w:rFonts w:asciiTheme="minorHAnsi" w:hAnsiTheme="minorHAnsi" w:cstheme="minorHAnsi"/>
          <w:b/>
          <w:bCs/>
          <w:sz w:val="21"/>
          <w:szCs w:val="21"/>
        </w:rPr>
        <w:t xml:space="preserve"> that can be addressed by the SBFD UE in SBFD slots still remains same.</w:t>
      </w:r>
    </w:p>
    <w:p w14:paraId="2A7C478C" w14:textId="58396A5D" w:rsidR="00DE4B42" w:rsidRPr="00DE4B42" w:rsidRDefault="00DE4B42" w:rsidP="002B3EC6">
      <w:pPr>
        <w:spacing w:before="120" w:after="120"/>
        <w:jc w:val="both"/>
        <w:rPr>
          <w:b/>
          <w:bCs/>
          <w:lang w:val="en-US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</w:rPr>
        <w:t xml:space="preserve"> 7</w:t>
      </w:r>
      <w:r>
        <w:rPr>
          <w:rFonts w:asciiTheme="minorHAnsi" w:hAnsiTheme="minorHAnsi" w:cstheme="minorHAnsi"/>
          <w:b/>
          <w:bCs/>
          <w:sz w:val="21"/>
          <w:szCs w:val="21"/>
        </w:rPr>
        <w:t>: No new rule is required for SBFD RO to SS/PBCH mapping</w:t>
      </w:r>
      <w:r w:rsidR="009F50A3">
        <w:rPr>
          <w:rFonts w:asciiTheme="minorHAnsi" w:hAnsiTheme="minorHAnsi" w:cstheme="minorHAnsi"/>
          <w:b/>
          <w:bCs/>
          <w:sz w:val="21"/>
          <w:szCs w:val="21"/>
        </w:rPr>
        <w:t xml:space="preserve"> pattern in RRC_CONNECTED mode</w:t>
      </w:r>
      <w:r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1F7205FA" w14:textId="77777777" w:rsidR="00504C8F" w:rsidRDefault="00504C8F" w:rsidP="00504C8F">
      <w:pPr>
        <w:keepNext/>
        <w:spacing w:before="120" w:after="120"/>
        <w:jc w:val="center"/>
      </w:pPr>
      <w:r>
        <w:rPr>
          <w:noProof/>
        </w:rPr>
        <w:drawing>
          <wp:inline distT="0" distB="0" distL="0" distR="0" wp14:anchorId="0A736560" wp14:editId="1B65E673">
            <wp:extent cx="4970145" cy="4431795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040" cy="4455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5C0D33" w14:textId="77777777" w:rsidR="00504C8F" w:rsidRDefault="00504C8F" w:rsidP="00504C8F">
      <w:pPr>
        <w:pStyle w:val="Caption"/>
        <w:jc w:val="center"/>
        <w:rPr>
          <w:rFonts w:asciiTheme="minorHAnsi" w:hAnsiTheme="minorHAnsi" w:cstheme="minorHAnsi"/>
          <w:sz w:val="21"/>
          <w:szCs w:val="21"/>
        </w:rPr>
      </w:pPr>
      <w:bookmarkStart w:id="8" w:name="_Ref1734255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8"/>
      <w:r>
        <w:t>: SBFD SSB-RO mapping rule counting legacy RO as well.</w:t>
      </w:r>
    </w:p>
    <w:p w14:paraId="52788F1A" w14:textId="7B9C3706" w:rsidR="00504C8F" w:rsidRDefault="009F50A3" w:rsidP="002B3EC6">
      <w:pPr>
        <w:spacing w:before="120" w:after="120"/>
        <w:jc w:val="both"/>
        <w:rPr>
          <w:rFonts w:asciiTheme="minorHAnsi" w:hAnsiTheme="minorHAnsi" w:cstheme="minorHAnsi"/>
          <w:sz w:val="21"/>
          <w:szCs w:val="21"/>
        </w:rPr>
      </w:pPr>
      <w:r w:rsidRPr="009F50A3">
        <w:rPr>
          <w:rFonts w:asciiTheme="minorHAnsi" w:hAnsiTheme="minorHAnsi" w:cstheme="minorHAnsi"/>
          <w:sz w:val="21"/>
          <w:szCs w:val="21"/>
        </w:rPr>
        <w:t xml:space="preserve">In case of initial attachment to the network, the SBFD UE can attempt RACH in non SBFD slots too. In that case, SSB-RO mapping can be different from the </w:t>
      </w:r>
      <w:r>
        <w:rPr>
          <w:rFonts w:asciiTheme="minorHAnsi" w:hAnsiTheme="minorHAnsi" w:cstheme="minorHAnsi"/>
          <w:sz w:val="21"/>
          <w:szCs w:val="21"/>
        </w:rPr>
        <w:t>SSB-RO</w:t>
      </w:r>
      <w:r w:rsidRPr="009F50A3">
        <w:rPr>
          <w:rFonts w:asciiTheme="minorHAnsi" w:hAnsiTheme="minorHAnsi" w:cstheme="minorHAnsi"/>
          <w:sz w:val="21"/>
          <w:szCs w:val="21"/>
        </w:rPr>
        <w:t xml:space="preserve"> mapping is applied to both SBFD and non SBF</w:t>
      </w:r>
      <w:r>
        <w:rPr>
          <w:rFonts w:asciiTheme="minorHAnsi" w:hAnsiTheme="minorHAnsi" w:cstheme="minorHAnsi"/>
          <w:sz w:val="21"/>
          <w:szCs w:val="21"/>
        </w:rPr>
        <w:t>D slots as well.</w:t>
      </w:r>
    </w:p>
    <w:p w14:paraId="5CC12CD2" w14:textId="096A507A" w:rsidR="009F50A3" w:rsidRPr="00F24DE7" w:rsidRDefault="009F50A3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 w:rsidRPr="00F24DE7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8</w:t>
      </w:r>
      <w:r w:rsidRPr="00F24DE7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: SSB-RO 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association pattern in SBFD slots</w:t>
      </w:r>
      <w:r w:rsidRPr="00F24DE7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for SBFD UE 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can be combined with</w:t>
      </w:r>
      <w:r w:rsidR="001440B1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</w:t>
      </w:r>
      <w:r w:rsidR="001440B1" w:rsidRPr="00F24DE7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SSB-RO </w:t>
      </w:r>
      <w:r w:rsidR="001440B1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association pattern in SBFD slots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.</w:t>
      </w:r>
    </w:p>
    <w:p w14:paraId="7D5BAD23" w14:textId="77777777" w:rsidR="004A351B" w:rsidRDefault="004A351B" w:rsidP="00021C91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21EE" w14:paraId="4248F02F" w14:textId="77777777" w:rsidTr="00AD21EE">
        <w:tc>
          <w:tcPr>
            <w:tcW w:w="9350" w:type="dxa"/>
          </w:tcPr>
          <w:p w14:paraId="01C07A6A" w14:textId="77777777" w:rsidR="00EB3F41" w:rsidRDefault="00EB3F41" w:rsidP="00EB3F41">
            <w:r w:rsidRPr="00F8114D">
              <w:rPr>
                <w:highlight w:val="darkYellow"/>
              </w:rPr>
              <w:t>Working Assumption</w:t>
            </w:r>
          </w:p>
          <w:p w14:paraId="5024EB34" w14:textId="77777777" w:rsidR="00EB3F41" w:rsidRDefault="00EB3F41" w:rsidP="00EB3F41">
            <w:r w:rsidRPr="009F448C">
              <w:t>For RACH configuration Option 2, use legacy SSB-RO mapping rule for the additional-ROs configured by the additional RACH configuration, separate from the SSB-RO mapping for the legacy-ROs configured by the legacy RACH configuration.</w:t>
            </w:r>
          </w:p>
          <w:p w14:paraId="594EE235" w14:textId="18D24120" w:rsidR="00AD21EE" w:rsidRPr="00EB3F41" w:rsidRDefault="00EB3F41" w:rsidP="00021C91">
            <w:pPr>
              <w:numPr>
                <w:ilvl w:val="0"/>
                <w:numId w:val="33"/>
              </w:numPr>
            </w:pPr>
            <w:r>
              <w:t>FFS: Whether/How to handle the case where the legacy ROs overlap with additional ROs</w:t>
            </w:r>
          </w:p>
        </w:tc>
      </w:tr>
    </w:tbl>
    <w:p w14:paraId="29C7E40A" w14:textId="748415CB" w:rsidR="007B352F" w:rsidRDefault="007B352F" w:rsidP="00021C91">
      <w:pPr>
        <w:rPr>
          <w:highlight w:val="yellow"/>
          <w:lang w:eastAsia="zh-CN"/>
        </w:rPr>
      </w:pPr>
    </w:p>
    <w:p w14:paraId="61036DE3" w14:textId="4B356865" w:rsidR="005E407F" w:rsidRDefault="00FA0120" w:rsidP="00021C91">
      <w:pPr>
        <w:rPr>
          <w:rFonts w:asciiTheme="minorHAnsi" w:hAnsiTheme="minorHAnsi" w:cstheme="minorHAnsi"/>
          <w:sz w:val="21"/>
          <w:szCs w:val="21"/>
          <w:lang w:eastAsia="zh-CN"/>
        </w:rPr>
      </w:pPr>
      <w:r w:rsidRPr="00FA0120">
        <w:rPr>
          <w:rFonts w:asciiTheme="minorHAnsi" w:hAnsiTheme="minorHAnsi" w:cstheme="minorHAnsi"/>
          <w:sz w:val="21"/>
          <w:szCs w:val="21"/>
          <w:lang w:eastAsia="zh-CN"/>
        </w:rPr>
        <w:t xml:space="preserve">Legacy ROs </w:t>
      </w:r>
      <w:r>
        <w:rPr>
          <w:rFonts w:asciiTheme="minorHAnsi" w:hAnsiTheme="minorHAnsi" w:cstheme="minorHAnsi"/>
          <w:sz w:val="21"/>
          <w:szCs w:val="21"/>
          <w:lang w:eastAsia="zh-CN"/>
        </w:rPr>
        <w:t xml:space="preserve">are essential for non SBFD UEs to </w:t>
      </w:r>
      <w:r w:rsidR="00514A41">
        <w:rPr>
          <w:rFonts w:asciiTheme="minorHAnsi" w:hAnsiTheme="minorHAnsi" w:cstheme="minorHAnsi"/>
          <w:sz w:val="21"/>
          <w:szCs w:val="21"/>
          <w:lang w:eastAsia="zh-CN"/>
        </w:rPr>
        <w:t xml:space="preserve">initiate RACH process. While configuring additional ROs using </w:t>
      </w:r>
      <w:r w:rsidR="00572881">
        <w:rPr>
          <w:rFonts w:asciiTheme="minorHAnsi" w:hAnsiTheme="minorHAnsi" w:cstheme="minorHAnsi"/>
          <w:sz w:val="21"/>
          <w:szCs w:val="21"/>
          <w:lang w:eastAsia="zh-CN"/>
        </w:rPr>
        <w:t>RACH configuration option 2, care should be taken that least RO fall on le</w:t>
      </w:r>
      <w:r w:rsidR="006B6766">
        <w:rPr>
          <w:rFonts w:asciiTheme="minorHAnsi" w:hAnsiTheme="minorHAnsi" w:cstheme="minorHAnsi"/>
          <w:sz w:val="21"/>
          <w:szCs w:val="21"/>
          <w:lang w:eastAsia="zh-CN"/>
        </w:rPr>
        <w:t xml:space="preserve">gacy ROs. </w:t>
      </w:r>
      <w:r w:rsidR="00500EB6">
        <w:rPr>
          <w:rFonts w:asciiTheme="minorHAnsi" w:hAnsiTheme="minorHAnsi" w:cstheme="minorHAnsi"/>
          <w:sz w:val="21"/>
          <w:szCs w:val="21"/>
          <w:lang w:eastAsia="zh-CN"/>
        </w:rPr>
        <w:t xml:space="preserve">We can also have a rule </w:t>
      </w:r>
      <w:r w:rsidR="003345A3">
        <w:rPr>
          <w:rFonts w:asciiTheme="minorHAnsi" w:hAnsiTheme="minorHAnsi" w:cstheme="minorHAnsi"/>
          <w:sz w:val="21"/>
          <w:szCs w:val="21"/>
          <w:lang w:eastAsia="zh-CN"/>
        </w:rPr>
        <w:t xml:space="preserve">stating that additional ROs </w:t>
      </w:r>
      <w:r w:rsidR="00214D0C">
        <w:rPr>
          <w:rFonts w:asciiTheme="minorHAnsi" w:hAnsiTheme="minorHAnsi" w:cstheme="minorHAnsi"/>
          <w:sz w:val="21"/>
          <w:szCs w:val="21"/>
          <w:lang w:eastAsia="zh-CN"/>
        </w:rPr>
        <w:t xml:space="preserve">overlapping on legacy ROs are invalid. </w:t>
      </w:r>
    </w:p>
    <w:p w14:paraId="30503139" w14:textId="77777777" w:rsidR="00214D0C" w:rsidRPr="00FA0120" w:rsidRDefault="00214D0C" w:rsidP="00021C91">
      <w:pPr>
        <w:rPr>
          <w:rFonts w:asciiTheme="minorHAnsi" w:hAnsiTheme="minorHAnsi" w:cstheme="minorHAnsi"/>
          <w:sz w:val="21"/>
          <w:szCs w:val="21"/>
          <w:lang w:eastAsia="zh-CN"/>
        </w:rPr>
      </w:pPr>
    </w:p>
    <w:p w14:paraId="0A44F580" w14:textId="060DF883" w:rsidR="007B352F" w:rsidRPr="004510C6" w:rsidRDefault="00E34B9A" w:rsidP="00021C91">
      <w:pPr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 w:rsidRPr="004510C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</w:t>
      </w:r>
      <w:r w:rsidR="009808D6" w:rsidRPr="004510C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9</w:t>
      </w:r>
      <w:r w:rsidRPr="004510C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: When legacy ROs overlap with additional ROs, then the ROs created by the addition RACH configuration should be ignored</w:t>
      </w:r>
      <w:r w:rsidR="00B74ABC" w:rsidRPr="004510C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by the SBFD UEs</w:t>
      </w:r>
      <w:r w:rsidRPr="004510C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.</w:t>
      </w:r>
    </w:p>
    <w:p w14:paraId="42B63C52" w14:textId="5FC1F8A6" w:rsidR="00EB3F41" w:rsidRDefault="00EB3F41" w:rsidP="00021C91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42911" w14:paraId="2C98F91E" w14:textId="77777777" w:rsidTr="00D42911">
        <w:tc>
          <w:tcPr>
            <w:tcW w:w="9350" w:type="dxa"/>
          </w:tcPr>
          <w:p w14:paraId="0399D17D" w14:textId="77777777" w:rsidR="00D42911" w:rsidRPr="00202270" w:rsidRDefault="00D42911" w:rsidP="00D42911">
            <w:pPr>
              <w:rPr>
                <w:b/>
                <w:bCs/>
              </w:rPr>
            </w:pPr>
            <w:r w:rsidRPr="00202270">
              <w:rPr>
                <w:b/>
                <w:bCs/>
                <w:highlight w:val="green"/>
              </w:rPr>
              <w:t>Agreement</w:t>
            </w:r>
          </w:p>
          <w:p w14:paraId="3F0656DE" w14:textId="77777777" w:rsidR="00D42911" w:rsidRPr="00202270" w:rsidRDefault="00D42911" w:rsidP="00D42911">
            <w:r w:rsidRPr="00202270">
              <w:t>For SBFD aware UEs, at least support the following:</w:t>
            </w:r>
          </w:p>
          <w:p w14:paraId="713F4DCD" w14:textId="77777777" w:rsidR="00D42911" w:rsidRPr="00202270" w:rsidRDefault="00D42911" w:rsidP="00D42911">
            <w:pPr>
              <w:pStyle w:val="ListParagraph"/>
              <w:numPr>
                <w:ilvl w:val="0"/>
                <w:numId w:val="31"/>
              </w:numPr>
            </w:pPr>
            <w:r w:rsidRPr="00202270">
              <w:t>PRACH transmission with preamble repetitions within additional-Ros (not across additional-Ros and legacy Ros)</w:t>
            </w:r>
          </w:p>
          <w:p w14:paraId="7863ED71" w14:textId="0C36619A" w:rsidR="00D42911" w:rsidRDefault="00D42911" w:rsidP="00D42911">
            <w:pPr>
              <w:pStyle w:val="ListParagraph"/>
              <w:ind w:left="0"/>
            </w:pPr>
            <w:r w:rsidRPr="00202270">
              <w:t>Note: SBFD aware UEs support PRACH transmission with preamble repetitions only within legacy-ROs (not across additional-Ros and legacy Ros) as in legacy releases.</w:t>
            </w:r>
          </w:p>
        </w:tc>
      </w:tr>
    </w:tbl>
    <w:p w14:paraId="2C42C28A" w14:textId="77777777" w:rsidR="009808D6" w:rsidRDefault="009808D6" w:rsidP="00021C91">
      <w:pPr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</w:p>
    <w:p w14:paraId="2F6CD1D8" w14:textId="33B8F10D" w:rsidR="00D42911" w:rsidRPr="00BC2200" w:rsidRDefault="00BC2200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10</w:t>
      </w: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: </w:t>
      </w:r>
      <w:r w:rsidR="009808D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</w:t>
      </w: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In RACH configuration option 1 with Alt 1-1, there requires no explicit indication on whether the additional ROs are applicable to SBFD symbols.</w:t>
      </w:r>
    </w:p>
    <w:p w14:paraId="225CC091" w14:textId="7B672854" w:rsidR="00BC2200" w:rsidRPr="00BC2200" w:rsidRDefault="009808D6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11</w:t>
      </w: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</w:t>
      </w:r>
      <w:r w:rsidR="00BC2200"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In RACH configuration option 2, the additional RO configuration itself </w:t>
      </w:r>
      <w:r w:rsidR="005026AB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provide</w:t>
      </w:r>
      <w:r w:rsidR="00BC2200"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a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n</w:t>
      </w:r>
      <w:r w:rsidR="00BC2200"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explicit indication</w:t>
      </w:r>
      <w:r w:rsidR="005026AB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to SBFD UEs</w:t>
      </w:r>
      <w:r w:rsidR="00BC2200"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.  </w:t>
      </w:r>
    </w:p>
    <w:p w14:paraId="6FDCA074" w14:textId="7A4B50FC" w:rsidR="00462408" w:rsidRDefault="00462408" w:rsidP="00462408">
      <w:pPr>
        <w:pStyle w:val="Heading1"/>
      </w:pPr>
      <w:r w:rsidRPr="00E371A1">
        <w:t xml:space="preserve">SBFD random access </w:t>
      </w:r>
      <w:r w:rsidRPr="004D2831">
        <w:t>operation for RRC</w:t>
      </w:r>
      <w:r>
        <w:t>-Idle/RRC-Inactive</w:t>
      </w:r>
      <w:r w:rsidRPr="004D2831">
        <w:t xml:space="preserve"> UE </w:t>
      </w:r>
    </w:p>
    <w:p w14:paraId="54B46B84" w14:textId="77777777" w:rsidR="00BB5D5F" w:rsidRDefault="00BB5D5F" w:rsidP="00BB5D5F">
      <w:pPr>
        <w:rPr>
          <w:highlight w:val="yellow"/>
        </w:rPr>
      </w:pPr>
    </w:p>
    <w:p w14:paraId="585354C0" w14:textId="338BA1AA" w:rsidR="00BB5D5F" w:rsidRDefault="00072074" w:rsidP="00BB5D5F">
      <w:pPr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</w:pPr>
      <w:r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In RAN#104, </w:t>
      </w:r>
      <w:r w:rsidR="0055459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supporting r</w:t>
      </w:r>
      <w:r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andom access operation</w:t>
      </w:r>
      <w:r w:rsidR="0055459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in SBFD symbols</w:t>
      </w:r>
      <w:r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for</w:t>
      </w:r>
      <w:r w:rsidR="0055459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 UEs in </w:t>
      </w:r>
      <w:r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RRC_IDLE/RRC_INACTIVE </w:t>
      </w:r>
      <w:r w:rsidR="00201BC9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>is agreed</w:t>
      </w:r>
      <w:r w:rsidR="00554597"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4597" w14:paraId="03A06E02" w14:textId="77777777" w:rsidTr="00387F0C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1821" w14:textId="77777777" w:rsidR="00554597" w:rsidRPr="00554597" w:rsidRDefault="00554597">
            <w:pPr>
              <w:spacing w:afterLines="50"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554597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green"/>
                <w:lang w:val="en-US"/>
              </w:rPr>
              <w:t>Agreement</w:t>
            </w:r>
          </w:p>
          <w:p w14:paraId="153A9630" w14:textId="77777777" w:rsidR="00554597" w:rsidRPr="00554597" w:rsidRDefault="00554597">
            <w:pPr>
              <w:spacing w:afterLines="50" w:after="120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  <w:r w:rsidRPr="00554597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Support random access in SBFD symbols for UEs in RRC_IDLE/INACTIVE mode. </w:t>
            </w:r>
          </w:p>
        </w:tc>
      </w:tr>
    </w:tbl>
    <w:p w14:paraId="25EACCB6" w14:textId="77777777" w:rsidR="00E54F6E" w:rsidRDefault="00E54F6E" w:rsidP="00E54F6E">
      <w:pPr>
        <w:pStyle w:val="Heading2"/>
      </w:pPr>
      <w:r>
        <w:t>RACH related parameters in RRC configuration</w:t>
      </w:r>
    </w:p>
    <w:p w14:paraId="3BBC221B" w14:textId="2B6455FC" w:rsidR="00E54F6E" w:rsidRDefault="00E54F6E" w:rsidP="00E54F6E">
      <w:pPr>
        <w:jc w:val="both"/>
        <w:rPr>
          <w:rFonts w:asciiTheme="minorHAnsi" w:hAnsiTheme="minorHAnsi" w:cstheme="minorHAnsi"/>
          <w:sz w:val="21"/>
          <w:szCs w:val="21"/>
          <w:lang w:val="en-IN" w:eastAsia="zh-CN"/>
        </w:rPr>
      </w:pPr>
      <w:r>
        <w:rPr>
          <w:rFonts w:asciiTheme="minorHAnsi" w:hAnsiTheme="minorHAnsi" w:cstheme="minorHAnsi"/>
          <w:sz w:val="21"/>
          <w:szCs w:val="21"/>
          <w:lang w:val="en-IN" w:eastAsia="zh-CN"/>
        </w:rPr>
        <w:t xml:space="preserve">As RACH is allowed in SBFD symbols for a UE in RRC_IDLE/RRC_INACTIVE state, UE need to know RACH related configuration </w:t>
      </w:r>
      <w:r w:rsidR="00F0230B">
        <w:rPr>
          <w:rFonts w:asciiTheme="minorHAnsi" w:hAnsiTheme="minorHAnsi" w:cstheme="minorHAnsi"/>
          <w:sz w:val="21"/>
          <w:szCs w:val="21"/>
          <w:lang w:val="en-IN" w:eastAsia="zh-CN"/>
        </w:rPr>
        <w:t>for</w:t>
      </w:r>
      <w:r>
        <w:rPr>
          <w:rFonts w:asciiTheme="minorHAnsi" w:hAnsiTheme="minorHAnsi" w:cstheme="minorHAnsi"/>
          <w:sz w:val="21"/>
          <w:szCs w:val="21"/>
          <w:lang w:val="en-IN" w:eastAsia="zh-CN"/>
        </w:rPr>
        <w:t xml:space="preserve"> the initial access. In the current 5G NR network, RACH related parameters are sent in SIB1</w:t>
      </w:r>
      <w:r w:rsidR="00F0230B">
        <w:rPr>
          <w:rFonts w:asciiTheme="minorHAnsi" w:hAnsiTheme="minorHAnsi" w:cstheme="minorHAnsi"/>
          <w:sz w:val="21"/>
          <w:szCs w:val="21"/>
          <w:lang w:val="en-IN" w:eastAsia="zh-CN"/>
        </w:rPr>
        <w:t xml:space="preserve"> for non SBFD UEs</w:t>
      </w:r>
      <w:r>
        <w:rPr>
          <w:rFonts w:asciiTheme="minorHAnsi" w:hAnsiTheme="minorHAnsi" w:cstheme="minorHAnsi"/>
          <w:sz w:val="21"/>
          <w:szCs w:val="21"/>
          <w:lang w:val="en-IN" w:eastAsia="zh-CN"/>
        </w:rPr>
        <w:t xml:space="preserve">. Similarly, RACH related configurations have to be sent in SIB for RACH operation in SBFD symbols for a UE </w:t>
      </w:r>
      <w:r w:rsidR="00F0230B">
        <w:rPr>
          <w:rFonts w:asciiTheme="minorHAnsi" w:hAnsiTheme="minorHAnsi" w:cstheme="minorHAnsi"/>
          <w:sz w:val="21"/>
          <w:szCs w:val="21"/>
          <w:lang w:val="en-IN" w:eastAsia="zh-CN"/>
        </w:rPr>
        <w:t>which is in either</w:t>
      </w:r>
      <w:r>
        <w:rPr>
          <w:rFonts w:asciiTheme="minorHAnsi" w:hAnsiTheme="minorHAnsi" w:cstheme="minorHAnsi"/>
          <w:sz w:val="21"/>
          <w:szCs w:val="21"/>
          <w:lang w:val="en-IN" w:eastAsia="zh-CN"/>
        </w:rPr>
        <w:t xml:space="preserve"> RRC_IDLE</w:t>
      </w:r>
      <w:r w:rsidR="00F0230B">
        <w:rPr>
          <w:rFonts w:asciiTheme="minorHAnsi" w:hAnsiTheme="minorHAnsi" w:cstheme="minorHAnsi"/>
          <w:sz w:val="21"/>
          <w:szCs w:val="21"/>
          <w:lang w:val="en-IN" w:eastAsia="zh-CN"/>
        </w:rPr>
        <w:t xml:space="preserve"> or </w:t>
      </w:r>
      <w:r>
        <w:rPr>
          <w:rFonts w:asciiTheme="minorHAnsi" w:hAnsiTheme="minorHAnsi" w:cstheme="minorHAnsi"/>
          <w:sz w:val="21"/>
          <w:szCs w:val="21"/>
          <w:lang w:val="en-IN" w:eastAsia="zh-CN"/>
        </w:rPr>
        <w:t xml:space="preserve">RRC_INACTIVE state. </w:t>
      </w:r>
      <w:r w:rsidR="00F0230B">
        <w:rPr>
          <w:rFonts w:asciiTheme="minorHAnsi" w:hAnsiTheme="minorHAnsi" w:cstheme="minorHAnsi"/>
          <w:sz w:val="21"/>
          <w:szCs w:val="21"/>
          <w:lang w:val="en-IN" w:eastAsia="zh-CN"/>
        </w:rPr>
        <w:t>In case of RACH configuration with option 1, it is implied that additional ROs created in SBFD symbols by the PCI is applicable for SBFD UEs.</w:t>
      </w:r>
    </w:p>
    <w:p w14:paraId="639E9D0E" w14:textId="22C90FF4" w:rsidR="00EC679A" w:rsidRPr="0008324B" w:rsidRDefault="00EC679A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</w:pP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12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: 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SBFD 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RACH related configurations 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shall 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be sent in SIB 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to perform 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RACH operation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for SBFD capable UEs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in RRC_IDLE/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RRC_INACTIVE state. </w:t>
      </w:r>
    </w:p>
    <w:p w14:paraId="4A7E2001" w14:textId="77777777" w:rsidR="00EC679A" w:rsidRDefault="00EC679A" w:rsidP="00E54F6E">
      <w:pPr>
        <w:jc w:val="both"/>
        <w:rPr>
          <w:rFonts w:asciiTheme="minorHAnsi" w:hAnsiTheme="minorHAnsi" w:cstheme="minorHAnsi"/>
          <w:sz w:val="21"/>
          <w:szCs w:val="21"/>
          <w:lang w:val="en-IN" w:eastAsia="zh-CN"/>
        </w:rPr>
      </w:pPr>
    </w:p>
    <w:p w14:paraId="5225E8BD" w14:textId="5ED43E6E" w:rsidR="005D3DEF" w:rsidRPr="005D3DEF" w:rsidRDefault="005D3DEF" w:rsidP="005D3DEF">
      <w:pPr>
        <w:pStyle w:val="Heading3"/>
        <w:ind w:left="0" w:firstLine="0"/>
        <w:rPr>
          <w:sz w:val="24"/>
          <w:szCs w:val="24"/>
          <w:lang w:val="en-IN"/>
        </w:rPr>
      </w:pPr>
      <w:r w:rsidRPr="005D3DEF">
        <w:rPr>
          <w:sz w:val="24"/>
          <w:szCs w:val="24"/>
          <w:lang w:val="en-IN"/>
        </w:rPr>
        <w:t>Initial RACH attempts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3DEF" w14:paraId="06F6B210" w14:textId="77777777" w:rsidTr="005D3DEF">
        <w:tc>
          <w:tcPr>
            <w:tcW w:w="9350" w:type="dxa"/>
          </w:tcPr>
          <w:p w14:paraId="4119CF47" w14:textId="77777777" w:rsidR="005D3DEF" w:rsidRPr="00912E73" w:rsidRDefault="005D3DEF" w:rsidP="005D3DEF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1631AADE" w14:textId="77777777" w:rsidR="005D3DEF" w:rsidRPr="007D296B" w:rsidRDefault="005D3DEF" w:rsidP="005D3DEF">
            <w:r w:rsidRPr="007D296B">
              <w:t>For SBFD-aware UEs and RACH configuration Option 1 with Alt 1-1, consider the following options for initial PRACH transmission attempt in one random access procedure:</w:t>
            </w:r>
          </w:p>
          <w:p w14:paraId="0A74B27C" w14:textId="77777777" w:rsidR="005D3DEF" w:rsidRPr="007D296B" w:rsidRDefault="005D3DEF" w:rsidP="005D3DEF">
            <w:pPr>
              <w:pStyle w:val="ListParagraph"/>
              <w:numPr>
                <w:ilvl w:val="0"/>
                <w:numId w:val="32"/>
              </w:numPr>
            </w:pPr>
            <w:r w:rsidRPr="007D296B">
              <w:t>Option 2: Select one type between legacy-ROs and additional-ROs based on certain specified/configured conditions/prioritizations</w:t>
            </w:r>
          </w:p>
          <w:p w14:paraId="39EFFC7D" w14:textId="77777777" w:rsidR="005D3DEF" w:rsidRPr="007D296B" w:rsidRDefault="005D3DEF" w:rsidP="005D3DEF">
            <w:pPr>
              <w:pStyle w:val="ListParagraph"/>
              <w:numPr>
                <w:ilvl w:val="0"/>
                <w:numId w:val="32"/>
              </w:numPr>
            </w:pPr>
            <w:r w:rsidRPr="007D296B">
              <w:t>Option 3: It’s up to UE implementation to select one type between legacy-ROs and additional-ROs</w:t>
            </w:r>
          </w:p>
          <w:p w14:paraId="46B61F27" w14:textId="77777777" w:rsidR="005D3DEF" w:rsidRDefault="005D3DEF" w:rsidP="005D3DEF"/>
          <w:p w14:paraId="53D5E98B" w14:textId="77777777" w:rsidR="005D3DEF" w:rsidRPr="00912E73" w:rsidRDefault="005D3DEF" w:rsidP="005D3DEF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506D532F" w14:textId="77777777" w:rsidR="005D3DEF" w:rsidRPr="007D296B" w:rsidRDefault="005D3DEF" w:rsidP="005D3DEF">
            <w:r w:rsidRPr="007D296B">
              <w:t>For SBFD-aware UEs and RACH configuration Option 2, consider the following options for initial PRACH transmission attempt in one random access procedure:</w:t>
            </w:r>
          </w:p>
          <w:p w14:paraId="0D1D1C2D" w14:textId="77777777" w:rsidR="005D3DEF" w:rsidRPr="007D296B" w:rsidRDefault="005D3DEF" w:rsidP="005D3DEF">
            <w:pPr>
              <w:pStyle w:val="ListParagraph"/>
              <w:numPr>
                <w:ilvl w:val="0"/>
                <w:numId w:val="32"/>
              </w:numPr>
            </w:pPr>
            <w:r w:rsidRPr="007D296B">
              <w:t>Option 2: Select one type between legacy-ROs and additional-ROs based on certain specified/configured conditions/prioritizations</w:t>
            </w:r>
          </w:p>
          <w:p w14:paraId="30CEA59E" w14:textId="77777777" w:rsidR="005D3DEF" w:rsidRPr="007D296B" w:rsidRDefault="005D3DEF" w:rsidP="005D3DEF">
            <w:pPr>
              <w:pStyle w:val="ListParagraph"/>
              <w:numPr>
                <w:ilvl w:val="0"/>
                <w:numId w:val="32"/>
              </w:numPr>
            </w:pPr>
            <w:r w:rsidRPr="007D296B">
              <w:t>Option 3: It’s up to UE implementation to select one type between legacy-ROs and additional-ROs</w:t>
            </w:r>
          </w:p>
          <w:p w14:paraId="4ABE70B5" w14:textId="77777777" w:rsidR="005D3DEF" w:rsidRDefault="005D3DEF" w:rsidP="00E54F6E">
            <w:pPr>
              <w:jc w:val="both"/>
              <w:rPr>
                <w:rFonts w:asciiTheme="minorHAnsi" w:hAnsiTheme="minorHAnsi" w:cstheme="minorHAnsi"/>
                <w:sz w:val="21"/>
                <w:szCs w:val="21"/>
                <w:lang w:val="en-IN"/>
              </w:rPr>
            </w:pPr>
          </w:p>
        </w:tc>
      </w:tr>
    </w:tbl>
    <w:p w14:paraId="516D386A" w14:textId="2D5F09D0" w:rsidR="005D3141" w:rsidRDefault="00C25257" w:rsidP="37C68283">
      <w:pPr>
        <w:spacing w:before="120" w:after="120"/>
        <w:jc w:val="both"/>
        <w:rPr>
          <w:rFonts w:asciiTheme="minorHAnsi" w:hAnsiTheme="minorHAnsi" w:cstheme="minorBidi"/>
          <w:sz w:val="21"/>
          <w:szCs w:val="21"/>
          <w:lang w:val="en-IN" w:eastAsia="zh-CN"/>
        </w:rPr>
      </w:pPr>
      <w:r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One </w:t>
      </w:r>
      <w:r w:rsidR="00DA171F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of the </w:t>
      </w:r>
      <w:r w:rsidR="00B059E0" w:rsidRPr="37C68283">
        <w:rPr>
          <w:rFonts w:asciiTheme="minorHAnsi" w:hAnsiTheme="minorHAnsi" w:cstheme="minorBidi"/>
          <w:sz w:val="21"/>
          <w:szCs w:val="21"/>
          <w:lang w:val="en-IN" w:eastAsia="zh-CN"/>
        </w:rPr>
        <w:t>objectives</w:t>
      </w:r>
      <w:r w:rsidR="00DF2062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in SBFD is </w:t>
      </w:r>
      <w:r w:rsidR="00B059E0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to </w:t>
      </w:r>
      <w:r w:rsidR="00DF2062" w:rsidRPr="37C68283">
        <w:rPr>
          <w:rFonts w:asciiTheme="minorHAnsi" w:hAnsiTheme="minorHAnsi" w:cstheme="minorBidi"/>
          <w:sz w:val="21"/>
          <w:szCs w:val="21"/>
          <w:lang w:val="en-IN" w:eastAsia="zh-CN"/>
        </w:rPr>
        <w:t>enhance uplink coverage</w:t>
      </w:r>
      <w:r w:rsidR="00F16B98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. </w:t>
      </w:r>
      <w:r w:rsidR="00DA171F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</w:t>
      </w:r>
      <w:r w:rsidR="00A07389" w:rsidRPr="37C68283">
        <w:rPr>
          <w:rFonts w:asciiTheme="minorHAnsi" w:hAnsiTheme="minorHAnsi" w:cstheme="minorBidi"/>
          <w:sz w:val="21"/>
          <w:szCs w:val="21"/>
          <w:lang w:val="en-IN" w:eastAsia="zh-CN"/>
        </w:rPr>
        <w:t>I</w:t>
      </w:r>
      <w:r w:rsidR="00DA171F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n </w:t>
      </w:r>
      <w:r w:rsidR="00DF2062" w:rsidRPr="37C68283">
        <w:rPr>
          <w:rFonts w:asciiTheme="minorHAnsi" w:hAnsiTheme="minorHAnsi" w:cstheme="minorBidi"/>
          <w:sz w:val="21"/>
          <w:szCs w:val="21"/>
          <w:lang w:val="en-IN" w:eastAsia="zh-CN"/>
        </w:rPr>
        <w:t>additional RO</w:t>
      </w:r>
      <w:r w:rsidR="00A07389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, RACH coverage </w:t>
      </w:r>
      <w:r w:rsidRPr="37C68283">
        <w:rPr>
          <w:rFonts w:asciiTheme="minorHAnsi" w:hAnsiTheme="minorHAnsi" w:cstheme="minorBidi"/>
          <w:sz w:val="21"/>
          <w:szCs w:val="21"/>
          <w:lang w:val="en-IN" w:eastAsia="zh-CN"/>
        </w:rPr>
        <w:t>can be</w:t>
      </w:r>
      <w:r w:rsidR="00A07389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</w:t>
      </w:r>
      <w:r w:rsidR="00DF2062" w:rsidRPr="37C68283">
        <w:rPr>
          <w:rFonts w:asciiTheme="minorHAnsi" w:hAnsiTheme="minorHAnsi" w:cstheme="minorBidi"/>
          <w:sz w:val="21"/>
          <w:szCs w:val="21"/>
          <w:lang w:val="en-IN" w:eastAsia="zh-CN"/>
        </w:rPr>
        <w:t>increase</w:t>
      </w:r>
      <w:r w:rsidR="004B3670" w:rsidRPr="37C68283">
        <w:rPr>
          <w:rFonts w:asciiTheme="minorHAnsi" w:hAnsiTheme="minorHAnsi" w:cstheme="minorBidi"/>
          <w:sz w:val="21"/>
          <w:szCs w:val="21"/>
          <w:lang w:val="en-IN" w:eastAsia="zh-CN"/>
        </w:rPr>
        <w:t>d</w:t>
      </w:r>
      <w:r w:rsidR="00DF2062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either by </w:t>
      </w:r>
      <w:r w:rsidR="004B3670" w:rsidRPr="37C68283">
        <w:rPr>
          <w:rFonts w:asciiTheme="minorHAnsi" w:hAnsiTheme="minorHAnsi" w:cstheme="minorBidi"/>
          <w:sz w:val="21"/>
          <w:szCs w:val="21"/>
          <w:lang w:val="en-IN" w:eastAsia="zh-CN"/>
        </w:rPr>
        <w:t>dep</w:t>
      </w:r>
      <w:r w:rsidR="003D6C26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loying </w:t>
      </w:r>
      <w:r w:rsidR="00DF2062" w:rsidRPr="37C68283">
        <w:rPr>
          <w:rFonts w:asciiTheme="minorHAnsi" w:hAnsiTheme="minorHAnsi" w:cstheme="minorBidi"/>
          <w:sz w:val="21"/>
          <w:szCs w:val="21"/>
          <w:lang w:val="en-IN" w:eastAsia="zh-CN"/>
        </w:rPr>
        <w:t>long format</w:t>
      </w:r>
      <w:r w:rsidR="003D6C26" w:rsidRPr="37C68283">
        <w:rPr>
          <w:rFonts w:asciiTheme="minorHAnsi" w:hAnsiTheme="minorHAnsi" w:cstheme="minorBidi"/>
          <w:sz w:val="21"/>
          <w:szCs w:val="21"/>
          <w:lang w:val="en-IN" w:eastAsia="zh-CN"/>
        </w:rPr>
        <w:t>s</w:t>
      </w:r>
      <w:r w:rsidR="00DF2062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or </w:t>
      </w:r>
      <w:r w:rsidR="003D6C26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by using </w:t>
      </w:r>
      <w:r w:rsidR="003975B0" w:rsidRPr="37C68283">
        <w:rPr>
          <w:rFonts w:asciiTheme="minorHAnsi" w:hAnsiTheme="minorHAnsi" w:cstheme="minorBidi"/>
          <w:sz w:val="21"/>
          <w:szCs w:val="21"/>
          <w:lang w:val="en-IN" w:eastAsia="zh-CN"/>
        </w:rPr>
        <w:t>RACH repetitions.</w:t>
      </w:r>
      <w:r w:rsidR="005D3141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Additionally, performing RACH in additional RO also give</w:t>
      </w:r>
      <w:r w:rsidR="00A5160C" w:rsidRPr="37C68283">
        <w:rPr>
          <w:rFonts w:asciiTheme="minorHAnsi" w:hAnsiTheme="minorHAnsi" w:cstheme="minorBidi"/>
          <w:sz w:val="21"/>
          <w:szCs w:val="21"/>
          <w:lang w:val="en-IN" w:eastAsia="zh-CN"/>
        </w:rPr>
        <w:t>s an</w:t>
      </w:r>
      <w:r w:rsidR="005D3141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early indication </w:t>
      </w:r>
      <w:r w:rsidR="00A5160C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to </w:t>
      </w:r>
      <w:r w:rsidR="005D3141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the base station, that the RACH attempting UE is SBFD aware UE. </w:t>
      </w:r>
      <w:r w:rsidR="004D4BF7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Carrying out </w:t>
      </w:r>
      <w:r w:rsidR="00BA085D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RACH </w:t>
      </w:r>
      <w:r w:rsidR="0025078F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procedure </w:t>
      </w:r>
      <w:r w:rsidR="00BA085D" w:rsidRPr="37C68283">
        <w:rPr>
          <w:rFonts w:asciiTheme="minorHAnsi" w:hAnsiTheme="minorHAnsi" w:cstheme="minorBidi"/>
          <w:sz w:val="21"/>
          <w:szCs w:val="21"/>
          <w:lang w:val="en-IN" w:eastAsia="zh-CN"/>
        </w:rPr>
        <w:t>in SBFD sub band</w:t>
      </w:r>
      <w:r w:rsidR="0025078F" w:rsidRPr="37C68283">
        <w:rPr>
          <w:rFonts w:asciiTheme="minorHAnsi" w:hAnsiTheme="minorHAnsi" w:cstheme="minorBidi"/>
          <w:sz w:val="21"/>
          <w:szCs w:val="21"/>
          <w:lang w:val="en-IN" w:eastAsia="zh-CN"/>
        </w:rPr>
        <w:t>,</w:t>
      </w:r>
      <w:r w:rsidR="00BA085D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</w:t>
      </w:r>
      <w:r w:rsidR="00CD2F72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also helps </w:t>
      </w:r>
      <w:r w:rsidR="0025078F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base station to provide </w:t>
      </w:r>
      <w:r w:rsidR="00CD2F72" w:rsidRPr="37C68283">
        <w:rPr>
          <w:rFonts w:asciiTheme="minorHAnsi" w:hAnsiTheme="minorHAnsi" w:cstheme="minorBidi"/>
          <w:sz w:val="21"/>
          <w:szCs w:val="21"/>
          <w:lang w:val="en-IN" w:eastAsia="zh-CN"/>
        </w:rPr>
        <w:t>uplink SBFD resources</w:t>
      </w:r>
      <w:r w:rsidR="00E60A25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</w:t>
      </w:r>
      <w:r w:rsidR="001B2EC3" w:rsidRPr="37C68283">
        <w:rPr>
          <w:rFonts w:asciiTheme="minorHAnsi" w:hAnsiTheme="minorHAnsi" w:cstheme="minorBidi"/>
          <w:sz w:val="21"/>
          <w:szCs w:val="21"/>
          <w:lang w:val="en-IN" w:eastAsia="zh-CN"/>
        </w:rPr>
        <w:t>by calculating pathloss.</w:t>
      </w:r>
      <w:r w:rsidR="00CD2F72" w:rsidRPr="37C6828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 </w:t>
      </w:r>
    </w:p>
    <w:p w14:paraId="0EB09B8A" w14:textId="1D9F7C7D" w:rsidR="001D2742" w:rsidRDefault="001C0C03" w:rsidP="001F2DAF">
      <w:pPr>
        <w:spacing w:before="120" w:after="120"/>
        <w:jc w:val="both"/>
        <w:rPr>
          <w:rFonts w:asciiTheme="minorHAnsi" w:hAnsiTheme="minorHAnsi" w:cstheme="minorBidi"/>
          <w:sz w:val="21"/>
          <w:szCs w:val="21"/>
          <w:lang w:val="en-IN" w:eastAsia="zh-CN"/>
        </w:rPr>
      </w:pPr>
      <w:r>
        <w:rPr>
          <w:rFonts w:asciiTheme="minorHAnsi" w:hAnsiTheme="minorHAnsi" w:cstheme="minorBidi"/>
          <w:sz w:val="21"/>
          <w:szCs w:val="21"/>
          <w:lang w:val="en-IN" w:eastAsia="zh-CN"/>
        </w:rPr>
        <w:t xml:space="preserve">In Option 3, </w:t>
      </w:r>
      <w:r w:rsidR="00C5008C">
        <w:rPr>
          <w:rFonts w:asciiTheme="minorHAnsi" w:hAnsiTheme="minorHAnsi" w:cstheme="minorBidi"/>
          <w:sz w:val="21"/>
          <w:szCs w:val="21"/>
          <w:lang w:val="en-IN" w:eastAsia="zh-CN"/>
        </w:rPr>
        <w:t xml:space="preserve">RACH transmission </w:t>
      </w:r>
      <w:r w:rsidR="00D30B30">
        <w:rPr>
          <w:rFonts w:asciiTheme="minorHAnsi" w:hAnsiTheme="minorHAnsi" w:cstheme="minorBidi"/>
          <w:sz w:val="21"/>
          <w:szCs w:val="21"/>
          <w:lang w:val="en-IN" w:eastAsia="zh-CN"/>
        </w:rPr>
        <w:t xml:space="preserve">is </w:t>
      </w:r>
      <w:r w:rsidR="00531727">
        <w:rPr>
          <w:rFonts w:asciiTheme="minorHAnsi" w:hAnsiTheme="minorHAnsi" w:cstheme="minorBidi"/>
          <w:sz w:val="21"/>
          <w:szCs w:val="21"/>
          <w:lang w:val="en-IN" w:eastAsia="zh-CN"/>
        </w:rPr>
        <w:t>left to UE implementation. But</w:t>
      </w:r>
      <w:r w:rsidR="00473F47">
        <w:rPr>
          <w:rFonts w:asciiTheme="minorHAnsi" w:hAnsiTheme="minorHAnsi" w:cstheme="minorBidi"/>
          <w:sz w:val="21"/>
          <w:szCs w:val="21"/>
          <w:lang w:val="en-IN" w:eastAsia="zh-CN"/>
        </w:rPr>
        <w:t xml:space="preserve">, if it is left </w:t>
      </w:r>
      <w:r w:rsidR="009A2264">
        <w:rPr>
          <w:rFonts w:asciiTheme="minorHAnsi" w:hAnsiTheme="minorHAnsi" w:cstheme="minorBidi"/>
          <w:sz w:val="21"/>
          <w:szCs w:val="21"/>
          <w:lang w:val="en-IN" w:eastAsia="zh-CN"/>
        </w:rPr>
        <w:t xml:space="preserve">to </w:t>
      </w:r>
      <w:r w:rsidR="00473F47">
        <w:rPr>
          <w:rFonts w:asciiTheme="minorHAnsi" w:hAnsiTheme="minorHAnsi" w:cstheme="minorBidi"/>
          <w:sz w:val="21"/>
          <w:szCs w:val="21"/>
          <w:lang w:val="en-IN" w:eastAsia="zh-CN"/>
        </w:rPr>
        <w:t xml:space="preserve">UE implementation, </w:t>
      </w:r>
      <w:r w:rsidR="00B95DE3">
        <w:rPr>
          <w:rFonts w:asciiTheme="minorHAnsi" w:hAnsiTheme="minorHAnsi" w:cstheme="minorBidi"/>
          <w:sz w:val="21"/>
          <w:szCs w:val="21"/>
          <w:lang w:val="en-IN" w:eastAsia="zh-CN"/>
        </w:rPr>
        <w:t xml:space="preserve">UE can initiate </w:t>
      </w:r>
      <w:r w:rsidR="00F474DF">
        <w:rPr>
          <w:rFonts w:asciiTheme="minorHAnsi" w:hAnsiTheme="minorHAnsi" w:cstheme="minorBidi"/>
          <w:sz w:val="21"/>
          <w:szCs w:val="21"/>
          <w:lang w:val="en-IN" w:eastAsia="zh-CN"/>
        </w:rPr>
        <w:t xml:space="preserve">RACH in legacy ROs and base station has to learn </w:t>
      </w:r>
      <w:r w:rsidR="002B0666">
        <w:rPr>
          <w:rFonts w:asciiTheme="minorHAnsi" w:hAnsiTheme="minorHAnsi" w:cstheme="minorBidi"/>
          <w:sz w:val="21"/>
          <w:szCs w:val="21"/>
          <w:lang w:val="en-IN" w:eastAsia="zh-CN"/>
        </w:rPr>
        <w:t xml:space="preserve">about path loss, channel from </w:t>
      </w:r>
      <w:r w:rsidR="000B03D9">
        <w:rPr>
          <w:rFonts w:asciiTheme="minorHAnsi" w:hAnsiTheme="minorHAnsi" w:cstheme="minorBidi"/>
          <w:sz w:val="21"/>
          <w:szCs w:val="21"/>
          <w:lang w:val="en-IN" w:eastAsia="zh-CN"/>
        </w:rPr>
        <w:t xml:space="preserve">other means. </w:t>
      </w:r>
      <w:r w:rsidR="00B40E74">
        <w:rPr>
          <w:rFonts w:asciiTheme="minorHAnsi" w:hAnsiTheme="minorHAnsi" w:cstheme="minorBidi"/>
          <w:sz w:val="21"/>
          <w:szCs w:val="21"/>
          <w:lang w:val="en-IN" w:eastAsia="zh-CN"/>
        </w:rPr>
        <w:t>Also, b</w:t>
      </w:r>
      <w:r w:rsidR="000B03D9">
        <w:rPr>
          <w:rFonts w:asciiTheme="minorHAnsi" w:hAnsiTheme="minorHAnsi" w:cstheme="minorBidi"/>
          <w:sz w:val="21"/>
          <w:szCs w:val="21"/>
          <w:lang w:val="en-IN" w:eastAsia="zh-CN"/>
        </w:rPr>
        <w:t xml:space="preserve">y selecting option 3, base station cannot not </w:t>
      </w:r>
      <w:r w:rsidR="00572364">
        <w:rPr>
          <w:rFonts w:asciiTheme="minorHAnsi" w:hAnsiTheme="minorHAnsi" w:cstheme="minorBidi"/>
          <w:sz w:val="21"/>
          <w:szCs w:val="21"/>
          <w:lang w:val="en-IN" w:eastAsia="zh-CN"/>
        </w:rPr>
        <w:t xml:space="preserve">provide </w:t>
      </w:r>
      <w:r w:rsidR="000B03D9">
        <w:rPr>
          <w:rFonts w:asciiTheme="minorHAnsi" w:hAnsiTheme="minorHAnsi" w:cstheme="minorBidi"/>
          <w:sz w:val="21"/>
          <w:szCs w:val="21"/>
          <w:lang w:val="en-IN" w:eastAsia="zh-CN"/>
        </w:rPr>
        <w:t xml:space="preserve">any </w:t>
      </w:r>
      <w:r w:rsidR="007319A5">
        <w:rPr>
          <w:rFonts w:asciiTheme="minorHAnsi" w:hAnsiTheme="minorHAnsi" w:cstheme="minorBidi"/>
          <w:sz w:val="21"/>
          <w:szCs w:val="21"/>
          <w:lang w:val="en-IN" w:eastAsia="zh-CN"/>
        </w:rPr>
        <w:t xml:space="preserve">RO </w:t>
      </w:r>
      <w:r w:rsidR="00572364">
        <w:rPr>
          <w:rFonts w:asciiTheme="minorHAnsi" w:hAnsiTheme="minorHAnsi" w:cstheme="minorBidi"/>
          <w:sz w:val="21"/>
          <w:szCs w:val="21"/>
          <w:lang w:val="en-IN" w:eastAsia="zh-CN"/>
        </w:rPr>
        <w:t>prioritization</w:t>
      </w:r>
      <w:r w:rsidR="000B03D9">
        <w:rPr>
          <w:rFonts w:asciiTheme="minorHAnsi" w:hAnsiTheme="minorHAnsi" w:cstheme="minorBidi"/>
          <w:sz w:val="21"/>
          <w:szCs w:val="21"/>
          <w:lang w:val="en-IN" w:eastAsia="zh-CN"/>
        </w:rPr>
        <w:t xml:space="preserve">. </w:t>
      </w:r>
    </w:p>
    <w:p w14:paraId="3FF4770A" w14:textId="690BBAEB" w:rsidR="0013348A" w:rsidRPr="001D2742" w:rsidRDefault="0013348A" w:rsidP="18A13279">
      <w:pPr>
        <w:jc w:val="both"/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</w:pPr>
      <w:r w:rsidRPr="001D2742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Observation</w:t>
      </w:r>
      <w:r w:rsidR="001D2742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 3</w:t>
      </w:r>
      <w:r w:rsidRPr="001D2742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: A UE performing RACH in additional RO </w:t>
      </w:r>
      <w:r w:rsidR="007B7C5C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can be considered as</w:t>
      </w:r>
      <w:r w:rsidRPr="001D2742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 an early indication</w:t>
      </w:r>
      <w:r w:rsidR="0058100E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 to the network, </w:t>
      </w:r>
      <w:r w:rsidR="00A269C1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that it </w:t>
      </w:r>
      <w:r w:rsidR="0058100E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is SBFD capable</w:t>
      </w:r>
      <w:r w:rsidR="001D2742" w:rsidRPr="001D2742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.</w:t>
      </w:r>
    </w:p>
    <w:p w14:paraId="47E1EA91" w14:textId="74C8487A" w:rsidR="00F22B9D" w:rsidRDefault="00F22B9D" w:rsidP="009808D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</w:pPr>
      <w:r w:rsidRPr="00A50A4F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13</w:t>
      </w:r>
      <w:r w:rsidRPr="00A50A4F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: For initial PRACH transmission Option 2 is preferred</w:t>
      </w:r>
      <w:r w:rsidR="00B9406E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</w:t>
      </w:r>
      <w:r w:rsidR="00B9406E" w:rsidRPr="00A50A4F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i.e.,</w:t>
      </w:r>
      <w:r w:rsidRPr="00A50A4F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for initial transmission select one type between legacy-ROs and additional ROs</w:t>
      </w:r>
      <w:r w:rsidR="00B9406E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based on </w:t>
      </w:r>
      <w:r w:rsidR="00770DE7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conditions</w:t>
      </w:r>
      <w:r w:rsidRPr="00A50A4F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.</w:t>
      </w:r>
    </w:p>
    <w:p w14:paraId="3672BF49" w14:textId="1298EF3A" w:rsidR="00B91B92" w:rsidRPr="00A50A4F" w:rsidRDefault="00B91B92" w:rsidP="009808D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</w:pP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Proposal 14: </w:t>
      </w:r>
      <w:r w:rsidR="002B5223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Further study is required </w:t>
      </w:r>
      <w:r w:rsidR="00770DE7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to list all possible </w:t>
      </w:r>
      <w:r w:rsidR="00044F2A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configured conditions/prioritizations.</w:t>
      </w:r>
    </w:p>
    <w:p w14:paraId="022ABC83" w14:textId="68BE11CD" w:rsidR="00F22B9D" w:rsidRPr="00A50A4F" w:rsidRDefault="2D61ED04" w:rsidP="18A13279">
      <w:pPr>
        <w:spacing w:before="120" w:after="120"/>
        <w:jc w:val="both"/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</w:pPr>
      <w:r w:rsidRPr="18A13279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Proposal</w:t>
      </w:r>
      <w:r w:rsidR="6452CE66" w:rsidRPr="18A13279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 1</w:t>
      </w:r>
      <w:r w:rsidR="00587824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5</w:t>
      </w:r>
      <w:r w:rsidRPr="18A13279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: For SBFD aware</w:t>
      </w:r>
      <w:r w:rsidR="00E95AD4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 UE</w:t>
      </w:r>
      <w:r w:rsidR="00BA1217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 requiring</w:t>
      </w:r>
      <w:r w:rsidRPr="18A13279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 uplink resources</w:t>
      </w:r>
      <w:r w:rsidR="00BA1217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 in UL sub band</w:t>
      </w:r>
      <w:r w:rsidRPr="18A13279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, </w:t>
      </w:r>
      <w:r w:rsidR="00192584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SBFD aware UE </w:t>
      </w:r>
      <w:r w:rsidR="00BA1217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can </w:t>
      </w:r>
      <w:r w:rsidRPr="18A13279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start </w:t>
      </w:r>
      <w:r w:rsidR="00BA1217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initial RACH using </w:t>
      </w:r>
      <w:r w:rsidRPr="18A13279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additional RO</w:t>
      </w:r>
      <w:r w:rsidR="00B448E7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s</w:t>
      </w:r>
      <w:r w:rsidRPr="18A13279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.</w:t>
      </w:r>
    </w:p>
    <w:p w14:paraId="100D10A9" w14:textId="77777777" w:rsidR="00F22B9D" w:rsidRDefault="00F22B9D" w:rsidP="00E54F6E">
      <w:pPr>
        <w:jc w:val="both"/>
        <w:rPr>
          <w:rFonts w:asciiTheme="minorHAnsi" w:hAnsiTheme="minorHAnsi" w:cstheme="minorHAnsi"/>
          <w:sz w:val="21"/>
          <w:szCs w:val="21"/>
          <w:lang w:val="en-IN" w:eastAsia="zh-CN"/>
        </w:rPr>
      </w:pPr>
    </w:p>
    <w:p w14:paraId="3B75444B" w14:textId="42D3C92B" w:rsidR="00E54F6E" w:rsidRPr="005D2BF2" w:rsidRDefault="005D2BF2" w:rsidP="005D2BF2">
      <w:pPr>
        <w:pStyle w:val="Heading3"/>
        <w:ind w:left="0" w:firstLine="0"/>
        <w:rPr>
          <w:sz w:val="24"/>
          <w:szCs w:val="18"/>
          <w:lang w:val="en-IN"/>
        </w:rPr>
      </w:pPr>
      <w:r w:rsidRPr="005D2BF2">
        <w:rPr>
          <w:sz w:val="24"/>
          <w:szCs w:val="18"/>
          <w:lang w:val="en-IN"/>
        </w:rPr>
        <w:t>RACH reattempts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9350"/>
      </w:tblGrid>
      <w:tr w:rsidR="00D42911" w14:paraId="2229D7EB" w14:textId="77777777" w:rsidTr="00D42911">
        <w:tc>
          <w:tcPr>
            <w:tcW w:w="9350" w:type="dxa"/>
          </w:tcPr>
          <w:p w14:paraId="17B01DD1" w14:textId="77777777" w:rsidR="00D42911" w:rsidRPr="00912E73" w:rsidRDefault="00D42911" w:rsidP="00D42911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5A748974" w14:textId="77777777" w:rsidR="00D42911" w:rsidRPr="007D296B" w:rsidRDefault="00D42911" w:rsidP="00D42911">
            <w:r w:rsidRPr="007D296B">
              <w:t>For SBFD aware UEs and RACH configuration Option 1 with Alt 1-1, consider the following options for PRACH transmission re-attempt in one random access procedure:</w:t>
            </w:r>
          </w:p>
          <w:p w14:paraId="43CA1FA0" w14:textId="77777777" w:rsidR="00D42911" w:rsidRPr="007D296B" w:rsidRDefault="00D42911" w:rsidP="00D42911">
            <w:pPr>
              <w:pStyle w:val="ListParagraph"/>
              <w:numPr>
                <w:ilvl w:val="0"/>
                <w:numId w:val="33"/>
              </w:numPr>
            </w:pPr>
            <w:r w:rsidRPr="007D296B">
              <w:t>Option 1: Always use ROs of the same type (i.e., legacy-RO or Additional-RO) as the earlier PRACH transmission for the rest of the random access procedure</w:t>
            </w:r>
          </w:p>
          <w:p w14:paraId="3C2C19F6" w14:textId="77777777" w:rsidR="00D42911" w:rsidRPr="007D296B" w:rsidRDefault="00D42911" w:rsidP="00D42911">
            <w:pPr>
              <w:pStyle w:val="ListParagraph"/>
              <w:numPr>
                <w:ilvl w:val="0"/>
                <w:numId w:val="33"/>
              </w:numPr>
            </w:pPr>
            <w:r w:rsidRPr="007D296B">
              <w:t>Option 2: First use ROs of the same type as the earlier PRACH transmission for a certain number of times, and if certain conditions are met, then use ROs of the other type for the rest of the random access procedure</w:t>
            </w:r>
          </w:p>
          <w:p w14:paraId="02ECCE3C" w14:textId="77777777" w:rsidR="00D42911" w:rsidRPr="007D296B" w:rsidRDefault="00D42911" w:rsidP="00D42911">
            <w:pPr>
              <w:pStyle w:val="ListParagraph"/>
              <w:numPr>
                <w:ilvl w:val="0"/>
                <w:numId w:val="33"/>
              </w:numPr>
            </w:pPr>
            <w:r w:rsidRPr="007D296B">
              <w:t>Option 3: Independently select legacy-ROs or additional-ROs for each PRACH transmission re-attempt in one random access procedure</w:t>
            </w:r>
          </w:p>
          <w:p w14:paraId="1733D6D3" w14:textId="77777777" w:rsidR="00F80FE5" w:rsidRDefault="00F80FE5" w:rsidP="00D42911"/>
          <w:p w14:paraId="7A7C2E89" w14:textId="77777777" w:rsidR="00D42911" w:rsidRPr="00912E73" w:rsidRDefault="00D42911" w:rsidP="00D42911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09122D1E" w14:textId="77777777" w:rsidR="00D42911" w:rsidRPr="007D296B" w:rsidRDefault="00D42911" w:rsidP="00D42911">
            <w:r w:rsidRPr="007D296B">
              <w:t>For SBFD aware UEs and RACH configuration Option 2, consider the following options for PRACH transmission re-attempt in one random access procedure:</w:t>
            </w:r>
          </w:p>
          <w:p w14:paraId="19598861" w14:textId="77777777" w:rsidR="00D42911" w:rsidRPr="007D296B" w:rsidRDefault="00D42911" w:rsidP="00D42911">
            <w:pPr>
              <w:pStyle w:val="ListParagraph"/>
              <w:numPr>
                <w:ilvl w:val="0"/>
                <w:numId w:val="33"/>
              </w:numPr>
            </w:pPr>
            <w:r w:rsidRPr="007D296B">
              <w:t>Option 1: Always use ROs of the same type (i.e., legacy-RO or Additional-RO) as the earlier PRACH transmission for the rest of the random access procedure</w:t>
            </w:r>
          </w:p>
          <w:p w14:paraId="1AD1B8B9" w14:textId="77777777" w:rsidR="00D42911" w:rsidRPr="007D296B" w:rsidRDefault="00D42911" w:rsidP="00D42911">
            <w:pPr>
              <w:pStyle w:val="ListParagraph"/>
              <w:numPr>
                <w:ilvl w:val="0"/>
                <w:numId w:val="33"/>
              </w:numPr>
            </w:pPr>
            <w:r w:rsidRPr="007D296B">
              <w:t>Option 2: First use ROs of the same type as the earlier PRACH transmission for a certain number of times, and if certain conditions are met, then use ROs of the other type for the rest of the random access procedure</w:t>
            </w:r>
          </w:p>
          <w:p w14:paraId="6C7EFFF4" w14:textId="7AA84F9E" w:rsidR="00D42911" w:rsidRDefault="00D42911" w:rsidP="0098681C">
            <w:pPr>
              <w:pStyle w:val="ListParagraph"/>
              <w:numPr>
                <w:ilvl w:val="0"/>
                <w:numId w:val="33"/>
              </w:numP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7D296B">
              <w:t>Option 3: Independently select legacy-ROs or additional-ROs for each PRACH transmission re-attempt in one random access procedure</w:t>
            </w:r>
          </w:p>
        </w:tc>
      </w:tr>
    </w:tbl>
    <w:p w14:paraId="44A96D89" w14:textId="6CC9C727" w:rsidR="00A50A4F" w:rsidRPr="00A50A4F" w:rsidRDefault="00A50A4F" w:rsidP="00C74061">
      <w:pPr>
        <w:spacing w:before="120" w:after="120"/>
        <w:jc w:val="both"/>
        <w:rPr>
          <w:rFonts w:asciiTheme="minorHAnsi" w:hAnsiTheme="minorHAnsi" w:cstheme="minorHAnsi"/>
          <w:sz w:val="21"/>
          <w:szCs w:val="21"/>
          <w:lang w:eastAsia="zh-CN"/>
        </w:rPr>
      </w:pPr>
      <w:r>
        <w:rPr>
          <w:rFonts w:asciiTheme="minorHAnsi" w:hAnsiTheme="minorHAnsi" w:cstheme="minorHAnsi"/>
          <w:sz w:val="21"/>
          <w:szCs w:val="21"/>
          <w:lang w:eastAsia="zh-CN"/>
        </w:rPr>
        <w:t xml:space="preserve">From revised WID [2, RAN104] of SBFD, RACH can be attempted by SBFD UE in RRC_IDLE/ RRC_INACTIVE mode as well. This allows SBFD UE to connect to the network using additional ROs. So, this </w:t>
      </w:r>
      <w:r w:rsidR="00E276D0">
        <w:rPr>
          <w:rFonts w:asciiTheme="minorHAnsi" w:hAnsiTheme="minorHAnsi" w:cstheme="minorHAnsi"/>
          <w:sz w:val="21"/>
          <w:szCs w:val="21"/>
          <w:lang w:eastAsia="zh-CN"/>
        </w:rPr>
        <w:t>poses an</w:t>
      </w:r>
      <w:r>
        <w:rPr>
          <w:rFonts w:asciiTheme="minorHAnsi" w:hAnsiTheme="minorHAnsi" w:cstheme="minorHAnsi"/>
          <w:sz w:val="21"/>
          <w:szCs w:val="21"/>
          <w:lang w:eastAsia="zh-CN"/>
        </w:rPr>
        <w:t xml:space="preserve"> interesting question to solve. When RACH attempt fails, should SBFD UE</w:t>
      </w:r>
      <w:r w:rsidR="00E000DF">
        <w:rPr>
          <w:rFonts w:asciiTheme="minorHAnsi" w:hAnsiTheme="minorHAnsi" w:cstheme="minorHAnsi"/>
          <w:sz w:val="21"/>
          <w:szCs w:val="21"/>
          <w:lang w:eastAsia="zh-CN"/>
        </w:rPr>
        <w:t xml:space="preserve"> re-attempt within the same RO or use different RO. If </w:t>
      </w:r>
      <w:r w:rsidR="00E276D0">
        <w:rPr>
          <w:rFonts w:asciiTheme="minorHAnsi" w:hAnsiTheme="minorHAnsi" w:cstheme="minorHAnsi"/>
          <w:sz w:val="21"/>
          <w:szCs w:val="21"/>
          <w:lang w:eastAsia="zh-CN"/>
        </w:rPr>
        <w:t xml:space="preserve">the </w:t>
      </w:r>
      <w:r w:rsidR="00E000DF">
        <w:rPr>
          <w:rFonts w:asciiTheme="minorHAnsi" w:hAnsiTheme="minorHAnsi" w:cstheme="minorHAnsi"/>
          <w:sz w:val="21"/>
          <w:szCs w:val="21"/>
          <w:lang w:eastAsia="zh-CN"/>
        </w:rPr>
        <w:t xml:space="preserve">RACH attempt fails with </w:t>
      </w:r>
      <w:r w:rsidR="00E276D0">
        <w:rPr>
          <w:rFonts w:asciiTheme="minorHAnsi" w:hAnsiTheme="minorHAnsi" w:cstheme="minorHAnsi"/>
          <w:sz w:val="21"/>
          <w:szCs w:val="21"/>
          <w:lang w:eastAsia="zh-CN"/>
        </w:rPr>
        <w:t xml:space="preserve">a </w:t>
      </w:r>
      <w:r w:rsidR="00E000DF">
        <w:rPr>
          <w:rFonts w:asciiTheme="minorHAnsi" w:hAnsiTheme="minorHAnsi" w:cstheme="minorHAnsi"/>
          <w:sz w:val="21"/>
          <w:szCs w:val="21"/>
          <w:lang w:eastAsia="zh-CN"/>
        </w:rPr>
        <w:t xml:space="preserve">non SBFD UE, then it will increase its transmission power by </w:t>
      </w:r>
      <w:r w:rsidR="00E276D0">
        <w:rPr>
          <w:rFonts w:asciiTheme="minorHAnsi" w:hAnsiTheme="minorHAnsi" w:cstheme="minorHAnsi"/>
          <w:sz w:val="21"/>
          <w:szCs w:val="21"/>
          <w:lang w:eastAsia="zh-CN"/>
        </w:rPr>
        <w:t xml:space="preserve">a </w:t>
      </w:r>
      <w:r w:rsidR="00E000DF">
        <w:rPr>
          <w:rFonts w:asciiTheme="minorHAnsi" w:hAnsiTheme="minorHAnsi" w:cstheme="minorHAnsi"/>
          <w:sz w:val="21"/>
          <w:szCs w:val="21"/>
          <w:lang w:eastAsia="zh-CN"/>
        </w:rPr>
        <w:t xml:space="preserve">power ramping step and reattempts. RACH </w:t>
      </w:r>
      <w:r w:rsidR="00B028D5">
        <w:rPr>
          <w:rFonts w:asciiTheme="minorHAnsi" w:hAnsiTheme="minorHAnsi" w:cstheme="minorHAnsi"/>
          <w:sz w:val="21"/>
          <w:szCs w:val="21"/>
          <w:lang w:eastAsia="zh-CN"/>
        </w:rPr>
        <w:t xml:space="preserve">is </w:t>
      </w:r>
      <w:r w:rsidR="00E000DF">
        <w:rPr>
          <w:rFonts w:asciiTheme="minorHAnsi" w:hAnsiTheme="minorHAnsi" w:cstheme="minorHAnsi"/>
          <w:sz w:val="21"/>
          <w:szCs w:val="21"/>
          <w:lang w:eastAsia="zh-CN"/>
        </w:rPr>
        <w:t xml:space="preserve">attempted till RACH count </w:t>
      </w:r>
      <w:r w:rsidR="00B028D5">
        <w:rPr>
          <w:rFonts w:asciiTheme="minorHAnsi" w:hAnsiTheme="minorHAnsi" w:cstheme="minorHAnsi"/>
          <w:sz w:val="21"/>
          <w:szCs w:val="21"/>
          <w:lang w:eastAsia="zh-CN"/>
        </w:rPr>
        <w:t>reaches the threshold count set by SIB1</w:t>
      </w:r>
      <w:r w:rsidR="00E000DF">
        <w:rPr>
          <w:rFonts w:asciiTheme="minorHAnsi" w:hAnsiTheme="minorHAnsi" w:cstheme="minorHAnsi"/>
          <w:sz w:val="21"/>
          <w:szCs w:val="21"/>
          <w:lang w:eastAsia="zh-CN"/>
        </w:rPr>
        <w:t xml:space="preserve">. Similar approach can be used in SBFD UEs, </w:t>
      </w:r>
      <w:proofErr w:type="spellStart"/>
      <w:r w:rsidR="00E000DF">
        <w:rPr>
          <w:rFonts w:asciiTheme="minorHAnsi" w:hAnsiTheme="minorHAnsi" w:cstheme="minorHAnsi"/>
          <w:sz w:val="21"/>
          <w:szCs w:val="21"/>
          <w:lang w:eastAsia="zh-CN"/>
        </w:rPr>
        <w:t>i.e</w:t>
      </w:r>
      <w:proofErr w:type="spellEnd"/>
      <w:r w:rsidR="00E000DF">
        <w:rPr>
          <w:rFonts w:asciiTheme="minorHAnsi" w:hAnsiTheme="minorHAnsi" w:cstheme="minorHAnsi"/>
          <w:sz w:val="21"/>
          <w:szCs w:val="21"/>
          <w:lang w:eastAsia="zh-CN"/>
        </w:rPr>
        <w:t xml:space="preserve"> use ROs of same </w:t>
      </w:r>
      <w:r w:rsidR="00E276D0">
        <w:rPr>
          <w:rFonts w:asciiTheme="minorHAnsi" w:hAnsiTheme="minorHAnsi" w:cstheme="minorHAnsi"/>
          <w:sz w:val="21"/>
          <w:szCs w:val="21"/>
          <w:lang w:eastAsia="zh-CN"/>
        </w:rPr>
        <w:t>type</w:t>
      </w:r>
      <w:r w:rsidR="00E000DF">
        <w:rPr>
          <w:rFonts w:asciiTheme="minorHAnsi" w:hAnsiTheme="minorHAnsi" w:cstheme="minorHAnsi"/>
          <w:sz w:val="21"/>
          <w:szCs w:val="21"/>
          <w:lang w:eastAsia="zh-CN"/>
        </w:rPr>
        <w:t xml:space="preserve"> first. If RACH transmission is not successful</w:t>
      </w:r>
      <w:r w:rsidR="00E276D0">
        <w:rPr>
          <w:rFonts w:asciiTheme="minorHAnsi" w:hAnsiTheme="minorHAnsi" w:cstheme="minorHAnsi"/>
          <w:sz w:val="21"/>
          <w:szCs w:val="21"/>
          <w:lang w:eastAsia="zh-CN"/>
        </w:rPr>
        <w:t xml:space="preserve"> even after maximum attempts set by RACH configuration</w:t>
      </w:r>
      <w:r w:rsidR="00E000DF">
        <w:rPr>
          <w:rFonts w:asciiTheme="minorHAnsi" w:hAnsiTheme="minorHAnsi" w:cstheme="minorHAnsi"/>
          <w:sz w:val="21"/>
          <w:szCs w:val="21"/>
          <w:lang w:eastAsia="zh-CN"/>
        </w:rPr>
        <w:t xml:space="preserve">, then SBFD UE can attempt RACH in non SBFD slots as well.  </w:t>
      </w:r>
      <w:r>
        <w:rPr>
          <w:rFonts w:asciiTheme="minorHAnsi" w:hAnsiTheme="minorHAnsi" w:cstheme="minorHAnsi"/>
          <w:sz w:val="21"/>
          <w:szCs w:val="21"/>
          <w:lang w:eastAsia="zh-CN"/>
        </w:rPr>
        <w:t xml:space="preserve"> </w:t>
      </w:r>
    </w:p>
    <w:p w14:paraId="2320D860" w14:textId="267EB9EE" w:rsidR="00D42911" w:rsidRDefault="00A50A4F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</w:t>
      </w:r>
      <w:r w:rsidR="00B3185A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16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: </w:t>
      </w:r>
      <w:r w:rsidR="00E000DF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For reattempt of PRACH transmission, Option 2 is preferred, i.e. first use ROs of same type for certain number of times, and if it is unsuccessful, then attempt </w:t>
      </w:r>
      <w:r w:rsidR="00D4711C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RACH in other type.</w:t>
      </w:r>
    </w:p>
    <w:p w14:paraId="4F8EA1C0" w14:textId="0137EB88" w:rsidR="00D4711C" w:rsidRDefault="00D4711C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</w:t>
      </w:r>
      <w:r w:rsidR="009808D6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</w:t>
      </w:r>
      <w:r w:rsidR="00B3185A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17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: For SBFD UE, it is preferred to start RACH in SBFD ROs and only if it fails then attempt RACH in non SBFD ROs.</w:t>
      </w:r>
    </w:p>
    <w:p w14:paraId="746B176A" w14:textId="4250F147" w:rsidR="006078C6" w:rsidRDefault="006078C6" w:rsidP="00CC2E3E">
      <w:pPr>
        <w:pStyle w:val="Heading1"/>
      </w:pPr>
      <w:r w:rsidRPr="00CC2E3E">
        <w:t>Conclusion</w:t>
      </w:r>
    </w:p>
    <w:p w14:paraId="52992C78" w14:textId="05B4BD2B" w:rsidR="0010116B" w:rsidRPr="00881F36" w:rsidRDefault="0010116B" w:rsidP="0010116B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881F36">
        <w:rPr>
          <w:rFonts w:asciiTheme="minorHAnsi" w:hAnsiTheme="minorHAnsi" w:cstheme="minorHAnsi"/>
          <w:b/>
          <w:bCs/>
          <w:sz w:val="21"/>
          <w:szCs w:val="21"/>
        </w:rPr>
        <w:t>Observation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1</w:t>
      </w:r>
      <w:r w:rsidRPr="00881F36">
        <w:rPr>
          <w:rFonts w:asciiTheme="minorHAnsi" w:hAnsiTheme="minorHAnsi" w:cstheme="minorHAnsi"/>
          <w:b/>
          <w:bCs/>
          <w:sz w:val="21"/>
          <w:szCs w:val="21"/>
        </w:rPr>
        <w:t xml:space="preserve">: A UE cannot initiate one RACH in non SBFD and another RACH in SBFD </w:t>
      </w:r>
      <w:r w:rsidR="00CA5C35">
        <w:rPr>
          <w:rFonts w:asciiTheme="minorHAnsi" w:hAnsiTheme="minorHAnsi" w:cstheme="minorHAnsi"/>
          <w:b/>
          <w:bCs/>
          <w:sz w:val="21"/>
          <w:szCs w:val="21"/>
        </w:rPr>
        <w:t xml:space="preserve">simultaneously </w:t>
      </w:r>
      <w:r w:rsidRPr="00881F36">
        <w:rPr>
          <w:rFonts w:asciiTheme="minorHAnsi" w:hAnsiTheme="minorHAnsi" w:cstheme="minorHAnsi"/>
          <w:b/>
          <w:bCs/>
          <w:sz w:val="21"/>
          <w:szCs w:val="21"/>
        </w:rPr>
        <w:t>as the current UE is designed with only one RACH procedure.</w:t>
      </w:r>
    </w:p>
    <w:p w14:paraId="7546EB36" w14:textId="348C7AD9" w:rsidR="009808D6" w:rsidRDefault="009808D6" w:rsidP="009808D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Observation </w:t>
      </w:r>
      <w:r w:rsidR="0010116B">
        <w:rPr>
          <w:rFonts w:asciiTheme="minorHAnsi" w:hAnsiTheme="minorHAnsi" w:cstheme="minorHAnsi"/>
          <w:b/>
          <w:bCs/>
          <w:sz w:val="21"/>
          <w:szCs w:val="21"/>
        </w:rPr>
        <w:t>2</w:t>
      </w:r>
      <w:r>
        <w:rPr>
          <w:rFonts w:asciiTheme="minorHAnsi" w:hAnsiTheme="minorHAnsi" w:cstheme="minorHAnsi"/>
          <w:b/>
          <w:bCs/>
          <w:sz w:val="21"/>
          <w:szCs w:val="21"/>
        </w:rPr>
        <w:t>: W</w:t>
      </w:r>
      <w:r w:rsidRPr="00DE4B42">
        <w:rPr>
          <w:rFonts w:asciiTheme="minorHAnsi" w:hAnsiTheme="minorHAnsi" w:cstheme="minorHAnsi"/>
          <w:b/>
          <w:bCs/>
          <w:sz w:val="21"/>
          <w:szCs w:val="21"/>
        </w:rPr>
        <w:t xml:space="preserve">hether the mapping of SBFD RACH Occasion (RO) to SSB is </w:t>
      </w:r>
      <w:r w:rsidR="0026736B">
        <w:rPr>
          <w:rFonts w:asciiTheme="minorHAnsi" w:hAnsiTheme="minorHAnsi" w:cstheme="minorHAnsi"/>
          <w:b/>
          <w:bCs/>
          <w:sz w:val="21"/>
          <w:szCs w:val="21"/>
        </w:rPr>
        <w:t xml:space="preserve">in </w:t>
      </w:r>
      <w:r w:rsidRPr="00DE4B42">
        <w:rPr>
          <w:rFonts w:asciiTheme="minorHAnsi" w:hAnsiTheme="minorHAnsi" w:cstheme="minorHAnsi"/>
          <w:b/>
          <w:bCs/>
          <w:sz w:val="21"/>
          <w:szCs w:val="21"/>
        </w:rPr>
        <w:t>ascending order or</w:t>
      </w:r>
      <w:r w:rsidR="0026736B">
        <w:rPr>
          <w:rFonts w:asciiTheme="minorHAnsi" w:hAnsiTheme="minorHAnsi" w:cstheme="minorHAnsi"/>
          <w:b/>
          <w:bCs/>
          <w:sz w:val="21"/>
          <w:szCs w:val="21"/>
        </w:rPr>
        <w:t xml:space="preserve"> in</w:t>
      </w:r>
      <w:r w:rsidRPr="00DE4B42">
        <w:rPr>
          <w:rFonts w:asciiTheme="minorHAnsi" w:hAnsiTheme="minorHAnsi" w:cstheme="minorHAnsi"/>
          <w:b/>
          <w:bCs/>
          <w:sz w:val="21"/>
          <w:szCs w:val="21"/>
        </w:rPr>
        <w:t xml:space="preserve"> descending order, number of SSB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beams</w:t>
      </w:r>
      <w:r w:rsidRPr="00DE4B42">
        <w:rPr>
          <w:rFonts w:asciiTheme="minorHAnsi" w:hAnsiTheme="minorHAnsi" w:cstheme="minorHAnsi"/>
          <w:b/>
          <w:bCs/>
          <w:sz w:val="21"/>
          <w:szCs w:val="21"/>
        </w:rPr>
        <w:t xml:space="preserve"> that can be addressed by the SBFD UE in SBFD slots still remains same.</w:t>
      </w:r>
    </w:p>
    <w:p w14:paraId="278DBF50" w14:textId="132BB5D6" w:rsidR="001D2742" w:rsidRPr="001D2742" w:rsidRDefault="001D2742" w:rsidP="001D2742">
      <w:pPr>
        <w:jc w:val="both"/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</w:pPr>
      <w:r w:rsidRPr="001D2742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Observation</w:t>
      </w:r>
      <w:r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 xml:space="preserve"> 3</w:t>
      </w:r>
      <w:r w:rsidRPr="001D2742">
        <w:rPr>
          <w:rFonts w:asciiTheme="minorHAnsi" w:hAnsiTheme="minorHAnsi" w:cstheme="minorBidi"/>
          <w:b/>
          <w:bCs/>
          <w:sz w:val="21"/>
          <w:szCs w:val="21"/>
          <w:lang w:val="en-IN" w:eastAsia="zh-CN"/>
        </w:rPr>
        <w:t>: A UE performing RACH in additional RO gives an early indication to the network, that it is SBFD capable UE.</w:t>
      </w:r>
    </w:p>
    <w:p w14:paraId="3C40FD96" w14:textId="77777777" w:rsidR="00F85481" w:rsidRDefault="00F85481" w:rsidP="003631ED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341B68CB" w14:textId="0B3646A6" w:rsidR="003631ED" w:rsidRPr="003631ED" w:rsidRDefault="003631ED" w:rsidP="003631ED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3631ED">
        <w:rPr>
          <w:rFonts w:asciiTheme="minorHAnsi" w:hAnsiTheme="minorHAnsi" w:cstheme="minorHAnsi"/>
          <w:b/>
          <w:bCs/>
          <w:sz w:val="21"/>
          <w:szCs w:val="21"/>
        </w:rPr>
        <w:t>Proposal 1: We prefer option Alt 2-3 with following modification</w:t>
      </w:r>
      <w:r w:rsidR="002363E3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14:paraId="13FE0ED1" w14:textId="77777777" w:rsidR="00952189" w:rsidRDefault="003631ED" w:rsidP="0026736B">
      <w:pPr>
        <w:spacing w:before="120" w:after="120"/>
        <w:ind w:left="7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3631ED">
        <w:rPr>
          <w:rFonts w:asciiTheme="minorHAnsi" w:hAnsiTheme="minorHAnsi" w:cstheme="minorHAnsi"/>
          <w:b/>
          <w:bCs/>
          <w:sz w:val="21"/>
          <w:szCs w:val="21"/>
        </w:rPr>
        <w:t xml:space="preserve">Alt 2-3: The frequency offset of lowest RO in frequency domain with respective to the lowest PRB of UL usable PRBs is equal to mod (msg1-FrequencyStart + RACH Bandwidth, bandwidth of UL usable PRBs). </w:t>
      </w:r>
    </w:p>
    <w:p w14:paraId="1BBF2DE7" w14:textId="7029F08C" w:rsidR="009808D6" w:rsidRPr="00DE0187" w:rsidRDefault="009808D6" w:rsidP="003631ED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DE0187">
        <w:rPr>
          <w:rFonts w:asciiTheme="minorHAnsi" w:hAnsiTheme="minorHAnsi" w:cstheme="minorHAnsi"/>
          <w:b/>
          <w:bCs/>
          <w:sz w:val="21"/>
          <w:szCs w:val="21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2</w:t>
      </w:r>
      <w:r w:rsidRPr="00DE0187">
        <w:rPr>
          <w:rFonts w:asciiTheme="minorHAnsi" w:hAnsiTheme="minorHAnsi" w:cstheme="minorHAnsi"/>
          <w:b/>
          <w:bCs/>
          <w:sz w:val="21"/>
          <w:szCs w:val="21"/>
        </w:rPr>
        <w:t xml:space="preserve">: Consider N FDM ROs while down selecting </w:t>
      </w:r>
      <w:r>
        <w:rPr>
          <w:rFonts w:asciiTheme="minorHAnsi" w:hAnsiTheme="minorHAnsi" w:cstheme="minorHAnsi"/>
          <w:b/>
          <w:bCs/>
          <w:sz w:val="21"/>
          <w:szCs w:val="21"/>
        </w:rPr>
        <w:t>the</w:t>
      </w:r>
      <w:r w:rsidRPr="00DE0187">
        <w:rPr>
          <w:rFonts w:asciiTheme="minorHAnsi" w:hAnsiTheme="minorHAnsi" w:cstheme="minorHAnsi"/>
          <w:b/>
          <w:bCs/>
          <w:sz w:val="21"/>
          <w:szCs w:val="21"/>
        </w:rPr>
        <w:t xml:space="preserve"> lowest RO of additional-ROs in SBFD symbols</w:t>
      </w:r>
      <w:r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17FCFADB" w14:textId="77777777" w:rsidR="009808D6" w:rsidRDefault="009808D6" w:rsidP="009808D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  <w:lang w:eastAsia="x-none"/>
        </w:rPr>
      </w:pPr>
      <w:r w:rsidRPr="006D014B">
        <w:rPr>
          <w:rFonts w:asciiTheme="minorHAnsi" w:hAnsiTheme="minorHAnsi" w:cstheme="minorHAnsi"/>
          <w:b/>
          <w:bCs/>
          <w:sz w:val="21"/>
          <w:szCs w:val="21"/>
          <w:lang w:eastAsia="x-none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  <w:lang w:eastAsia="x-none"/>
        </w:rPr>
        <w:t xml:space="preserve"> 3</w:t>
      </w:r>
      <w:r w:rsidRPr="006D014B">
        <w:rPr>
          <w:rFonts w:asciiTheme="minorHAnsi" w:hAnsiTheme="minorHAnsi" w:cstheme="minorHAnsi"/>
          <w:b/>
          <w:bCs/>
          <w:sz w:val="21"/>
          <w:szCs w:val="21"/>
          <w:lang w:eastAsia="x-none"/>
        </w:rPr>
        <w:t xml:space="preserve">: </w:t>
      </w:r>
      <w:r>
        <w:rPr>
          <w:rFonts w:asciiTheme="minorHAnsi" w:hAnsiTheme="minorHAnsi" w:cstheme="minorHAnsi"/>
          <w:b/>
          <w:bCs/>
          <w:sz w:val="21"/>
          <w:szCs w:val="21"/>
          <w:lang w:eastAsia="x-none"/>
        </w:rPr>
        <w:t>For FR1, introduce new parameter “time offset to RACH subframe” to determine the subframe number for ROs in SBFD symbols and time offset will have granularity of slot.</w:t>
      </w:r>
    </w:p>
    <w:p w14:paraId="794ADB4F" w14:textId="77777777" w:rsidR="009808D6" w:rsidRDefault="009808D6" w:rsidP="009808D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E34B9A">
        <w:rPr>
          <w:rFonts w:asciiTheme="minorHAnsi" w:hAnsiTheme="minorHAnsi" w:cstheme="minorHAnsi"/>
          <w:b/>
          <w:bCs/>
          <w:sz w:val="21"/>
          <w:szCs w:val="21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4</w:t>
      </w:r>
      <w:r w:rsidRPr="00E34B9A">
        <w:rPr>
          <w:rFonts w:asciiTheme="minorHAnsi" w:hAnsiTheme="minorHAnsi" w:cstheme="minorHAnsi"/>
          <w:b/>
          <w:bCs/>
          <w:sz w:val="21"/>
          <w:szCs w:val="21"/>
        </w:rPr>
        <w:t xml:space="preserve">: Indicate valid RO created by the additional RACH configuration using bit map with bit packer. </w:t>
      </w:r>
    </w:p>
    <w:p w14:paraId="1DC8CA18" w14:textId="77777777" w:rsidR="009808D6" w:rsidRPr="00E34B9A" w:rsidRDefault="009808D6" w:rsidP="009808D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Proposal 5: Consider repetition pattern and invalid RO in non SBFD symbols to have a shortened bit map.</w:t>
      </w:r>
    </w:p>
    <w:p w14:paraId="0B2EE23B" w14:textId="77777777" w:rsidR="009808D6" w:rsidRDefault="009808D6" w:rsidP="009808D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DE4B42">
        <w:rPr>
          <w:rFonts w:asciiTheme="minorHAnsi" w:hAnsiTheme="minorHAnsi" w:cstheme="minorHAnsi"/>
          <w:b/>
          <w:bCs/>
          <w:sz w:val="21"/>
          <w:szCs w:val="21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6</w:t>
      </w:r>
      <w:r w:rsidRPr="00DE4B42">
        <w:rPr>
          <w:rFonts w:asciiTheme="minorHAnsi" w:hAnsiTheme="minorHAnsi" w:cstheme="minorHAnsi"/>
          <w:b/>
          <w:bCs/>
          <w:sz w:val="21"/>
          <w:szCs w:val="21"/>
        </w:rPr>
        <w:t>: Use the existing association period between SS/PBCH block and PRACH occasion mentioned in TS38.213 to SBFD slots as well.</w:t>
      </w:r>
    </w:p>
    <w:p w14:paraId="2CA463F2" w14:textId="77777777" w:rsidR="009808D6" w:rsidRPr="00DE4B42" w:rsidRDefault="009808D6" w:rsidP="009808D6">
      <w:pPr>
        <w:spacing w:before="120" w:after="120"/>
        <w:jc w:val="both"/>
        <w:rPr>
          <w:b/>
          <w:bCs/>
          <w:lang w:val="en-US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Proposal 7: No new rule is required for SBFD RO to SS/PBCH mapping pattern in RRC_CONNECTED mode.</w:t>
      </w:r>
    </w:p>
    <w:p w14:paraId="5F7596FF" w14:textId="77777777" w:rsidR="009808D6" w:rsidRPr="00F24DE7" w:rsidRDefault="009808D6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 w:rsidRPr="00F24DE7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8</w:t>
      </w:r>
      <w:r w:rsidRPr="00F24DE7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: SSB-RO 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association pattern in SBFD slots</w:t>
      </w:r>
      <w:r w:rsidRPr="00F24DE7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for SBFD UE 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can be combined with </w:t>
      </w:r>
      <w:r w:rsidRPr="00F24DE7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SSB-RO 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association pattern in SBFD slots.</w:t>
      </w:r>
    </w:p>
    <w:p w14:paraId="03E32AB7" w14:textId="2B0A542C" w:rsidR="009808D6" w:rsidRPr="00337BCA" w:rsidRDefault="009808D6" w:rsidP="00337BCA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 w:rsidRPr="00337BCA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 9: When legacy ROs overlap with additional ROs, then the ROs created by the addition RACH configuration should be ignored</w:t>
      </w:r>
      <w:r w:rsidR="002D2FAE" w:rsidRPr="00337BCA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by the SBFD UEs</w:t>
      </w:r>
      <w:r w:rsidRPr="00337BCA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.</w:t>
      </w:r>
    </w:p>
    <w:p w14:paraId="734EB990" w14:textId="77777777" w:rsidR="009808D6" w:rsidRPr="00BC2200" w:rsidRDefault="009808D6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10</w:t>
      </w: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</w:t>
      </w: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In RACH configuration option 1 with Alt 1-1, there requires no explicit indication on whether the additional ROs are applicable to SBFD symbols.</w:t>
      </w:r>
    </w:p>
    <w:p w14:paraId="2E31ADB8" w14:textId="77777777" w:rsidR="009808D6" w:rsidRPr="00BC2200" w:rsidRDefault="009808D6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11</w:t>
      </w: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</w:t>
      </w: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In RACH configuration option 2, the additional RO configuration itself is a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n</w:t>
      </w:r>
      <w:r w:rsidRPr="00BC2200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 xml:space="preserve"> explicit indication.  </w:t>
      </w:r>
    </w:p>
    <w:p w14:paraId="4C9D08A8" w14:textId="77777777" w:rsidR="009808D6" w:rsidRPr="0008324B" w:rsidRDefault="009808D6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</w:pP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12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: 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SBFD 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RACH related configurations 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shall 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be sent in SIB 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to perform 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RACH operation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for SBFD capable UEs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in RRC_IDLE/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</w:t>
      </w:r>
      <w:r w:rsidRPr="0008324B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RRC_INACTIVE state. </w:t>
      </w:r>
    </w:p>
    <w:p w14:paraId="60CA48EF" w14:textId="77777777" w:rsidR="009808D6" w:rsidRDefault="009808D6" w:rsidP="009808D6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</w:pPr>
      <w:r w:rsidRPr="00A50A4F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Proposal</w:t>
      </w: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 xml:space="preserve"> 13</w:t>
      </w:r>
      <w:r w:rsidRPr="00A50A4F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: For initial PRACH transmission Option 2 is preferred, i.e. for initial transmission select one type between legacy-ROs and additional ROs.</w:t>
      </w:r>
    </w:p>
    <w:p w14:paraId="5F3483D3" w14:textId="77777777" w:rsidR="00CE488E" w:rsidRPr="00A50A4F" w:rsidRDefault="00CE488E" w:rsidP="00CE488E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</w:pPr>
      <w:r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Proposal 14: Further study is required to list all possible configured conditions/prioritizations.</w:t>
      </w:r>
    </w:p>
    <w:p w14:paraId="34C218B0" w14:textId="77777777" w:rsidR="00CE488E" w:rsidRDefault="00CE488E" w:rsidP="00CE488E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</w:pPr>
      <w:r w:rsidRPr="00CE488E">
        <w:rPr>
          <w:rFonts w:asciiTheme="minorHAnsi" w:hAnsiTheme="minorHAnsi" w:cstheme="minorHAnsi"/>
          <w:b/>
          <w:bCs/>
          <w:sz w:val="21"/>
          <w:szCs w:val="21"/>
          <w:lang w:val="en-IN" w:eastAsia="zh-CN"/>
        </w:rPr>
        <w:t>Proposal 15: For SBFD aware UE requiring uplink resources in UL sub band, SBFD aware UE can start initial RACH using additional ROs.</w:t>
      </w:r>
    </w:p>
    <w:p w14:paraId="01415ED4" w14:textId="6CEADE86" w:rsidR="009808D6" w:rsidRDefault="009808D6" w:rsidP="00CE488E">
      <w:pPr>
        <w:spacing w:before="120" w:after="120"/>
        <w:jc w:val="both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 1</w:t>
      </w:r>
      <w:r w:rsidR="00CE488E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6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: For reattempt of PRACH transmission, Option 2 is preferred, i.e. first use ROs of same type for certain number of times, and if it is unsuccessful, then attempt RACH in other type.</w:t>
      </w:r>
    </w:p>
    <w:p w14:paraId="43DFA9E1" w14:textId="6FF38965" w:rsidR="009808D6" w:rsidRDefault="009808D6" w:rsidP="009808D6">
      <w:pPr>
        <w:spacing w:before="120" w:after="120"/>
        <w:rPr>
          <w:rFonts w:asciiTheme="minorHAnsi" w:hAnsiTheme="minorHAnsi" w:cstheme="minorHAnsi"/>
          <w:b/>
          <w:bCs/>
          <w:sz w:val="21"/>
          <w:szCs w:val="21"/>
          <w:lang w:eastAsia="zh-CN"/>
        </w:rPr>
      </w:pP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Proposal 1</w:t>
      </w:r>
      <w:r w:rsidR="00B3185A"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7</w:t>
      </w:r>
      <w:r>
        <w:rPr>
          <w:rFonts w:asciiTheme="minorHAnsi" w:hAnsiTheme="minorHAnsi" w:cstheme="minorHAnsi"/>
          <w:b/>
          <w:bCs/>
          <w:sz w:val="21"/>
          <w:szCs w:val="21"/>
          <w:lang w:eastAsia="zh-CN"/>
        </w:rPr>
        <w:t>: For SBFD UE, it is preferred to start RACH in SBFD ROs and only if it fails then attempt RACH in non SBFD ROs.</w:t>
      </w:r>
    </w:p>
    <w:p w14:paraId="742033C6" w14:textId="26D12669" w:rsidR="006078C6" w:rsidRPr="00CC2E3E" w:rsidRDefault="006078C6" w:rsidP="00CC2E3E">
      <w:pPr>
        <w:pStyle w:val="Heading1"/>
      </w:pPr>
      <w:r w:rsidRPr="00CC2E3E">
        <w:t>Reference</w:t>
      </w:r>
      <w:r w:rsidR="00832795">
        <w:t>s</w:t>
      </w:r>
    </w:p>
    <w:p w14:paraId="52FC4DF3" w14:textId="790A660E" w:rsidR="00510EB6" w:rsidRPr="00510EB6" w:rsidRDefault="00510EB6" w:rsidP="00510EB6">
      <w:pPr>
        <w:pStyle w:val="ListParagraph"/>
        <w:numPr>
          <w:ilvl w:val="0"/>
          <w:numId w:val="4"/>
        </w:numPr>
        <w:rPr>
          <w:rFonts w:asciiTheme="minorHAnsi" w:eastAsia="SimSun" w:hAnsiTheme="minorHAnsi" w:cstheme="minorHAnsi"/>
          <w:sz w:val="20"/>
          <w:szCs w:val="20"/>
          <w:lang w:val="en-GB"/>
        </w:rPr>
      </w:pPr>
      <w:bookmarkStart w:id="9" w:name="_Ref173404278"/>
      <w:bookmarkStart w:id="10" w:name="_Ref162940763"/>
      <w:bookmarkStart w:id="11" w:name="_Ref163136872"/>
      <w:bookmarkStart w:id="12" w:name="_Ref158213818"/>
      <w:bookmarkStart w:id="13" w:name="_Ref158213749"/>
      <w:bookmarkEnd w:id="1"/>
      <w:r w:rsidRPr="00510EB6">
        <w:rPr>
          <w:rFonts w:asciiTheme="minorHAnsi" w:eastAsia="SimSun" w:hAnsiTheme="minorHAnsi" w:cstheme="minorHAnsi"/>
          <w:sz w:val="20"/>
          <w:szCs w:val="20"/>
          <w:lang w:val="en-GB"/>
        </w:rPr>
        <w:t>RP-234035</w:t>
      </w:r>
      <w:r w:rsidR="0089748D">
        <w:rPr>
          <w:rFonts w:asciiTheme="minorHAnsi" w:eastAsia="SimSun" w:hAnsiTheme="minorHAnsi" w:cstheme="minorHAnsi"/>
          <w:sz w:val="20"/>
          <w:szCs w:val="20"/>
          <w:lang w:val="en-GB"/>
        </w:rPr>
        <w:t>,</w:t>
      </w:r>
      <w:r w:rsidRPr="00510EB6"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 New WID: Evolution of NR duplex operation: Sub-band full duplex (SBFD)</w:t>
      </w:r>
      <w:r w:rsidR="009649E3">
        <w:rPr>
          <w:rFonts w:asciiTheme="minorHAnsi" w:eastAsia="SimSun" w:hAnsiTheme="minorHAnsi" w:cstheme="minorHAnsi"/>
          <w:sz w:val="20"/>
          <w:szCs w:val="20"/>
          <w:lang w:val="en-GB"/>
        </w:rPr>
        <w:t>,</w:t>
      </w:r>
      <w:r w:rsidRPr="00510EB6"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 CMCC (Moderator, RAN1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>).</w:t>
      </w:r>
      <w:bookmarkEnd w:id="9"/>
    </w:p>
    <w:p w14:paraId="117ABDE4" w14:textId="6C92B37A" w:rsidR="00D259EB" w:rsidRDefault="00D259EB" w:rsidP="00D259EB">
      <w:pPr>
        <w:pStyle w:val="ListParagraph"/>
        <w:widowControl w:val="0"/>
        <w:numPr>
          <w:ilvl w:val="0"/>
          <w:numId w:val="4"/>
        </w:numPr>
        <w:suppressAutoHyphens/>
        <w:jc w:val="both"/>
        <w:rPr>
          <w:rFonts w:asciiTheme="minorHAnsi" w:eastAsia="SimSun" w:hAnsiTheme="minorHAnsi" w:cstheme="minorHAnsi"/>
          <w:sz w:val="20"/>
          <w:szCs w:val="20"/>
          <w:lang w:val="en-GB"/>
        </w:rPr>
      </w:pPr>
      <w:bookmarkStart w:id="14" w:name="_Ref173404315"/>
      <w:r w:rsidRPr="00D569FD">
        <w:rPr>
          <w:rFonts w:asciiTheme="minorHAnsi" w:eastAsia="SimSun" w:hAnsiTheme="minorHAnsi" w:cstheme="minorHAnsi"/>
          <w:sz w:val="20"/>
          <w:szCs w:val="20"/>
          <w:lang w:val="en-GB"/>
        </w:rPr>
        <w:t>RP-241614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>,</w:t>
      </w:r>
      <w:r w:rsidRPr="009F4483">
        <w:t xml:space="preserve"> </w:t>
      </w:r>
      <w:r w:rsidRPr="009F4483">
        <w:rPr>
          <w:rFonts w:asciiTheme="minorHAnsi" w:eastAsia="SimSun" w:hAnsiTheme="minorHAnsi" w:cstheme="minorHAnsi"/>
          <w:sz w:val="20"/>
          <w:szCs w:val="20"/>
          <w:lang w:val="en-GB"/>
        </w:rPr>
        <w:t>Revised WID - Evolution of NR duplex operation Sub-band full duplex (SBFD)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, Huawei, </w:t>
      </w:r>
      <w:r w:rsidRPr="009F4483">
        <w:rPr>
          <w:rFonts w:asciiTheme="minorHAnsi" w:eastAsia="SimSun" w:hAnsiTheme="minorHAnsi" w:cstheme="minorHAnsi"/>
          <w:sz w:val="20"/>
          <w:szCs w:val="20"/>
          <w:lang w:val="en-GB"/>
        </w:rPr>
        <w:t>3GPP TSG RAN Meeting #104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>.</w:t>
      </w:r>
      <w:bookmarkEnd w:id="14"/>
    </w:p>
    <w:p w14:paraId="110DB59B" w14:textId="7B9CB8B9" w:rsidR="00B1026F" w:rsidRPr="00B1026F" w:rsidRDefault="0070439A" w:rsidP="00B1026F">
      <w:pPr>
        <w:pStyle w:val="ListParagraph"/>
        <w:widowControl w:val="0"/>
        <w:numPr>
          <w:ilvl w:val="0"/>
          <w:numId w:val="4"/>
        </w:numPr>
        <w:suppressAutoHyphens/>
        <w:jc w:val="both"/>
        <w:rPr>
          <w:rFonts w:asciiTheme="minorHAnsi" w:eastAsia="SimSun" w:hAnsiTheme="minorHAnsi" w:cstheme="minorHAnsi"/>
          <w:sz w:val="20"/>
          <w:szCs w:val="20"/>
          <w:lang w:val="en-GB"/>
        </w:rPr>
      </w:pPr>
      <w:bookmarkStart w:id="15" w:name="_Ref173404353"/>
      <w:bookmarkStart w:id="16" w:name="_Ref166241732"/>
      <w:bookmarkEnd w:id="10"/>
      <w:bookmarkEnd w:id="11"/>
      <w:bookmarkEnd w:id="12"/>
      <w:r>
        <w:t>R1-2407587,</w:t>
      </w:r>
      <w:r w:rsidRPr="0070439A">
        <w:t xml:space="preserve"> Report of RAN1#118 meeting</w:t>
      </w:r>
      <w:r w:rsidR="00B1026F"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, </w:t>
      </w:r>
      <w:r w:rsidR="00B1026F" w:rsidRPr="00882695">
        <w:rPr>
          <w:rFonts w:asciiTheme="minorHAnsi" w:eastAsia="SimSun" w:hAnsiTheme="minorHAnsi" w:cstheme="minorHAnsi"/>
          <w:sz w:val="20"/>
          <w:szCs w:val="20"/>
          <w:lang w:val="en-GB"/>
        </w:rPr>
        <w:t>3GPP TSG RAN WG1 #11</w:t>
      </w:r>
      <w:r w:rsidR="00B1026F">
        <w:rPr>
          <w:rFonts w:asciiTheme="minorHAnsi" w:eastAsia="SimSun" w:hAnsiTheme="minorHAnsi" w:cstheme="minorHAnsi"/>
          <w:sz w:val="20"/>
          <w:szCs w:val="20"/>
          <w:lang w:val="en-GB"/>
        </w:rPr>
        <w:t>8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>bis</w:t>
      </w:r>
      <w:r w:rsidR="00B1026F"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, 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>Hefei</w:t>
      </w:r>
      <w:r w:rsidR="00B1026F" w:rsidRPr="00B1026F"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, 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>China</w:t>
      </w:r>
      <w:r w:rsidR="00B1026F" w:rsidRPr="00B1026F"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, 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>Oct 14</w:t>
      </w:r>
      <w:r w:rsidRPr="0070439A">
        <w:rPr>
          <w:rFonts w:asciiTheme="minorHAnsi" w:eastAsia="SimSun" w:hAnsiTheme="minorHAnsi" w:cstheme="minorHAnsi"/>
          <w:sz w:val="20"/>
          <w:szCs w:val="20"/>
          <w:vertAlign w:val="superscript"/>
          <w:lang w:val="en-GB"/>
        </w:rPr>
        <w:t>th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 – Oct 18</w:t>
      </w:r>
      <w:r w:rsidRPr="0070439A">
        <w:rPr>
          <w:rFonts w:asciiTheme="minorHAnsi" w:eastAsia="SimSun" w:hAnsiTheme="minorHAnsi" w:cstheme="minorHAnsi"/>
          <w:sz w:val="20"/>
          <w:szCs w:val="20"/>
          <w:vertAlign w:val="superscript"/>
          <w:lang w:val="en-GB"/>
        </w:rPr>
        <w:t>th</w:t>
      </w:r>
      <w:r w:rsidR="00B1026F" w:rsidRPr="00B1026F">
        <w:rPr>
          <w:rFonts w:asciiTheme="minorHAnsi" w:eastAsia="SimSun" w:hAnsiTheme="minorHAnsi" w:cstheme="minorHAnsi"/>
          <w:sz w:val="20"/>
          <w:szCs w:val="20"/>
          <w:lang w:val="en-GB"/>
        </w:rPr>
        <w:t>, 2024</w:t>
      </w:r>
      <w:r w:rsidR="00B1026F">
        <w:rPr>
          <w:rFonts w:asciiTheme="minorHAnsi" w:eastAsia="SimSun" w:hAnsiTheme="minorHAnsi" w:cstheme="minorHAnsi"/>
          <w:sz w:val="20"/>
          <w:szCs w:val="20"/>
          <w:lang w:val="en-GB"/>
        </w:rPr>
        <w:t>.</w:t>
      </w:r>
    </w:p>
    <w:p w14:paraId="6FD42034" w14:textId="6298429C" w:rsidR="00882695" w:rsidRPr="00C5197C" w:rsidRDefault="00774555" w:rsidP="00774555">
      <w:pPr>
        <w:pStyle w:val="ListParagraph"/>
        <w:numPr>
          <w:ilvl w:val="0"/>
          <w:numId w:val="4"/>
        </w:numPr>
        <w:rPr>
          <w:rFonts w:asciiTheme="minorHAnsi" w:eastAsia="SimSun" w:hAnsiTheme="minorHAnsi" w:cstheme="minorHAnsi"/>
          <w:sz w:val="20"/>
          <w:szCs w:val="20"/>
          <w:lang w:val="en-GB"/>
        </w:rPr>
      </w:pPr>
      <w:r w:rsidRPr="004C322F">
        <w:rPr>
          <w:rFonts w:asciiTheme="minorHAnsi" w:eastAsia="SimSun" w:hAnsiTheme="minorHAnsi" w:cstheme="minorHAnsi"/>
          <w:sz w:val="20"/>
          <w:szCs w:val="20"/>
          <w:lang w:val="en-GB"/>
        </w:rPr>
        <w:t>3GPP TS 38.3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>21</w:t>
      </w:r>
      <w:r w:rsidRPr="004C322F"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, </w:t>
      </w:r>
      <w:r w:rsidRPr="00774555">
        <w:rPr>
          <w:rFonts w:asciiTheme="minorHAnsi" w:eastAsia="SimSun" w:hAnsiTheme="minorHAnsi" w:cstheme="minorHAnsi"/>
          <w:sz w:val="20"/>
          <w:szCs w:val="20"/>
          <w:lang w:val="en-GB"/>
        </w:rPr>
        <w:t>Medium Access Control (MAC) protocol specification</w:t>
      </w:r>
      <w:r w:rsidRPr="004C322F"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 (release 18)</w:t>
      </w:r>
      <w:r w:rsidR="00882695" w:rsidRPr="00774555">
        <w:rPr>
          <w:rFonts w:asciiTheme="minorHAnsi" w:hAnsiTheme="minorHAnsi" w:cstheme="minorHAnsi"/>
        </w:rPr>
        <w:t>.</w:t>
      </w:r>
      <w:bookmarkEnd w:id="15"/>
    </w:p>
    <w:p w14:paraId="06404BF8" w14:textId="5B2EE0C6" w:rsidR="00C5197C" w:rsidRPr="00C5197C" w:rsidRDefault="00C5197C" w:rsidP="00C5197C">
      <w:pPr>
        <w:pStyle w:val="ListParagraph"/>
        <w:numPr>
          <w:ilvl w:val="0"/>
          <w:numId w:val="4"/>
        </w:numPr>
        <w:rPr>
          <w:rFonts w:asciiTheme="minorHAnsi" w:eastAsia="SimSun" w:hAnsiTheme="minorHAnsi" w:cstheme="minorHAnsi"/>
          <w:sz w:val="20"/>
          <w:szCs w:val="20"/>
          <w:lang w:val="en-GB"/>
        </w:rPr>
      </w:pPr>
      <w:r w:rsidRPr="004C322F">
        <w:rPr>
          <w:rFonts w:asciiTheme="minorHAnsi" w:eastAsia="SimSun" w:hAnsiTheme="minorHAnsi" w:cstheme="minorHAnsi"/>
          <w:sz w:val="20"/>
          <w:szCs w:val="20"/>
          <w:lang w:val="en-GB"/>
        </w:rPr>
        <w:t>3GPP TS 38.213, 5G NR Physical layer procedures for control (release 18)</w:t>
      </w:r>
    </w:p>
    <w:p w14:paraId="777E97FE" w14:textId="695EAB07" w:rsidR="00B86D1B" w:rsidRPr="00B86D1B" w:rsidRDefault="002354B1" w:rsidP="00B86D1B">
      <w:pPr>
        <w:pStyle w:val="ListParagraph"/>
        <w:widowControl w:val="0"/>
        <w:numPr>
          <w:ilvl w:val="0"/>
          <w:numId w:val="4"/>
        </w:numPr>
        <w:suppressAutoHyphens/>
        <w:jc w:val="both"/>
        <w:rPr>
          <w:rFonts w:asciiTheme="minorHAnsi" w:eastAsia="SimSun" w:hAnsiTheme="minorHAnsi" w:cstheme="minorHAnsi"/>
          <w:sz w:val="20"/>
          <w:szCs w:val="20"/>
          <w:lang w:val="en-GB"/>
        </w:rPr>
      </w:pPr>
      <w:r w:rsidRPr="00AD57F4">
        <w:rPr>
          <w:rFonts w:asciiTheme="minorHAnsi" w:eastAsia="SimSun" w:hAnsiTheme="minorHAnsi" w:cstheme="minorHAnsi"/>
          <w:sz w:val="20"/>
          <w:szCs w:val="20"/>
          <w:lang w:val="en-GB"/>
        </w:rPr>
        <w:t>TR 38.858, Study on Evolution of NR Duplex Operation v2.0.0</w:t>
      </w:r>
      <w:bookmarkStart w:id="17" w:name="_Ref163248013"/>
      <w:bookmarkEnd w:id="13"/>
      <w:bookmarkEnd w:id="16"/>
    </w:p>
    <w:p w14:paraId="0CF7B5C1" w14:textId="08FAAFAF" w:rsidR="006078C6" w:rsidRPr="00F97D5C" w:rsidRDefault="002354B1" w:rsidP="00A72334">
      <w:pPr>
        <w:pStyle w:val="ListParagraph"/>
        <w:widowControl w:val="0"/>
        <w:numPr>
          <w:ilvl w:val="0"/>
          <w:numId w:val="4"/>
        </w:numPr>
        <w:suppressAutoHyphens/>
        <w:jc w:val="both"/>
      </w:pPr>
      <w:r w:rsidRPr="00B93BF1">
        <w:rPr>
          <w:rFonts w:asciiTheme="minorHAnsi" w:eastAsia="SimSun" w:hAnsiTheme="minorHAnsi" w:cstheme="minorHAnsi"/>
          <w:sz w:val="20"/>
          <w:szCs w:val="20"/>
          <w:lang w:val="en-GB"/>
        </w:rPr>
        <w:t>R1- 2402404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, </w:t>
      </w:r>
      <w:r w:rsidRPr="004B7906">
        <w:rPr>
          <w:rFonts w:asciiTheme="minorHAnsi" w:eastAsia="SimSun" w:hAnsiTheme="minorHAnsi" w:cstheme="minorHAnsi"/>
          <w:sz w:val="20"/>
          <w:szCs w:val="20"/>
          <w:lang w:val="en-GB"/>
        </w:rPr>
        <w:t>Discussion on SBFD Random Access Operation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 xml:space="preserve">, Tejas networks, </w:t>
      </w:r>
      <w:r w:rsidRPr="001412AC">
        <w:rPr>
          <w:rFonts w:asciiTheme="minorHAnsi" w:eastAsia="SimSun" w:hAnsiTheme="minorHAnsi" w:cstheme="minorHAnsi"/>
          <w:sz w:val="20"/>
          <w:szCs w:val="20"/>
          <w:lang w:val="en-GB"/>
        </w:rPr>
        <w:t>Changsha, China, April 15th - April 19th, 2024</w:t>
      </w:r>
      <w:r>
        <w:rPr>
          <w:rFonts w:asciiTheme="minorHAnsi" w:eastAsia="SimSun" w:hAnsiTheme="minorHAnsi" w:cstheme="minorHAnsi"/>
          <w:sz w:val="20"/>
          <w:szCs w:val="20"/>
          <w:lang w:val="en-GB"/>
        </w:rPr>
        <w:t>.</w:t>
      </w:r>
      <w:bookmarkEnd w:id="17"/>
    </w:p>
    <w:sectPr w:rsidR="006078C6" w:rsidRPr="00F97D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2D8D4" w14:textId="77777777" w:rsidR="00FA6B6F" w:rsidRDefault="00FA6B6F" w:rsidP="000773F7">
      <w:r>
        <w:separator/>
      </w:r>
    </w:p>
  </w:endnote>
  <w:endnote w:type="continuationSeparator" w:id="0">
    <w:p w14:paraId="2DC7F92C" w14:textId="77777777" w:rsidR="00FA6B6F" w:rsidRDefault="00FA6B6F" w:rsidP="000773F7">
      <w:r>
        <w:continuationSeparator/>
      </w:r>
    </w:p>
  </w:endnote>
  <w:endnote w:type="continuationNotice" w:id="1">
    <w:p w14:paraId="300DC780" w14:textId="77777777" w:rsidR="00FA6B6F" w:rsidRDefault="00FA6B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NewRomanPSMT">
    <w:altName w:val="MS Gothic"/>
    <w:charset w:val="00"/>
    <w:family w:val="roman"/>
    <w:pitch w:val="default"/>
    <w:sig w:usb0="00000000" w:usb1="00000000" w:usb2="00000010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D27F0" w14:textId="77777777" w:rsidR="00FA6B6F" w:rsidRDefault="00FA6B6F" w:rsidP="000773F7">
      <w:r>
        <w:separator/>
      </w:r>
    </w:p>
  </w:footnote>
  <w:footnote w:type="continuationSeparator" w:id="0">
    <w:p w14:paraId="2364AAAA" w14:textId="77777777" w:rsidR="00FA6B6F" w:rsidRDefault="00FA6B6F" w:rsidP="000773F7">
      <w:r>
        <w:continuationSeparator/>
      </w:r>
    </w:p>
  </w:footnote>
  <w:footnote w:type="continuationNotice" w:id="1">
    <w:p w14:paraId="16022D64" w14:textId="77777777" w:rsidR="00FA6B6F" w:rsidRDefault="00FA6B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5E7B"/>
    <w:multiLevelType w:val="multilevel"/>
    <w:tmpl w:val="00FF5E7B"/>
    <w:lvl w:ilvl="0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37548CC"/>
    <w:multiLevelType w:val="multilevel"/>
    <w:tmpl w:val="566E253E"/>
    <w:lvl w:ilvl="0">
      <w:start w:val="1"/>
      <w:numFmt w:val="decimal"/>
      <w:lvlText w:val="[%1]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 w15:restartNumberingAfterBreak="0">
    <w:nsid w:val="0B2C38F3"/>
    <w:multiLevelType w:val="hybridMultilevel"/>
    <w:tmpl w:val="81DC5F4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D6E69"/>
    <w:multiLevelType w:val="hybridMultilevel"/>
    <w:tmpl w:val="B4B2BF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00A39"/>
    <w:multiLevelType w:val="hybridMultilevel"/>
    <w:tmpl w:val="DA30F0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32E15"/>
    <w:multiLevelType w:val="hybridMultilevel"/>
    <w:tmpl w:val="70EA5D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408B7"/>
    <w:multiLevelType w:val="hybridMultilevel"/>
    <w:tmpl w:val="5890E0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82AE3"/>
    <w:multiLevelType w:val="hybridMultilevel"/>
    <w:tmpl w:val="95DA5E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358A7"/>
    <w:multiLevelType w:val="hybridMultilevel"/>
    <w:tmpl w:val="7E24D1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26AB1"/>
    <w:multiLevelType w:val="hybridMultilevel"/>
    <w:tmpl w:val="39582F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B7837"/>
    <w:multiLevelType w:val="hybridMultilevel"/>
    <w:tmpl w:val="317481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36291"/>
    <w:multiLevelType w:val="multilevel"/>
    <w:tmpl w:val="3073629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F00C5"/>
    <w:multiLevelType w:val="multilevel"/>
    <w:tmpl w:val="D80E2D32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64545F2"/>
    <w:multiLevelType w:val="hybridMultilevel"/>
    <w:tmpl w:val="2BACB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622E2"/>
    <w:multiLevelType w:val="multilevel"/>
    <w:tmpl w:val="A22E5E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57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9FE142A"/>
    <w:multiLevelType w:val="hybridMultilevel"/>
    <w:tmpl w:val="8DEE63E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577C9"/>
    <w:multiLevelType w:val="hybridMultilevel"/>
    <w:tmpl w:val="5EAC6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57A53"/>
    <w:multiLevelType w:val="multilevel"/>
    <w:tmpl w:val="3D757A53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166292A"/>
    <w:multiLevelType w:val="hybridMultilevel"/>
    <w:tmpl w:val="E2160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4787513"/>
    <w:multiLevelType w:val="hybridMultilevel"/>
    <w:tmpl w:val="391AF2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A46B8"/>
    <w:multiLevelType w:val="hybridMultilevel"/>
    <w:tmpl w:val="87DEC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F715D4C"/>
    <w:multiLevelType w:val="multilevel"/>
    <w:tmpl w:val="4F715D4C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4D53763"/>
    <w:multiLevelType w:val="hybridMultilevel"/>
    <w:tmpl w:val="E968D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D684C"/>
    <w:multiLevelType w:val="hybridMultilevel"/>
    <w:tmpl w:val="2E7CA7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A5744"/>
    <w:multiLevelType w:val="hybridMultilevel"/>
    <w:tmpl w:val="10CCCC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9" w15:restartNumberingAfterBreak="0">
    <w:nsid w:val="69ED66DB"/>
    <w:multiLevelType w:val="hybridMultilevel"/>
    <w:tmpl w:val="E21AAE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57632"/>
    <w:multiLevelType w:val="hybridMultilevel"/>
    <w:tmpl w:val="95DA5E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31E91"/>
    <w:multiLevelType w:val="hybridMultilevel"/>
    <w:tmpl w:val="08306C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37CFA"/>
    <w:multiLevelType w:val="hybridMultilevel"/>
    <w:tmpl w:val="0A76D50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B620A"/>
    <w:multiLevelType w:val="hybridMultilevel"/>
    <w:tmpl w:val="C2385978"/>
    <w:lvl w:ilvl="0" w:tplc="1AB4AB2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A5CBA"/>
    <w:multiLevelType w:val="hybridMultilevel"/>
    <w:tmpl w:val="849E33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D2271"/>
    <w:multiLevelType w:val="hybridMultilevel"/>
    <w:tmpl w:val="81262F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1307311">
    <w:abstractNumId w:val="15"/>
  </w:num>
  <w:num w:numId="2" w16cid:durableId="183789940">
    <w:abstractNumId w:val="13"/>
  </w:num>
  <w:num w:numId="3" w16cid:durableId="1586839357">
    <w:abstractNumId w:val="0"/>
  </w:num>
  <w:num w:numId="4" w16cid:durableId="582757823">
    <w:abstractNumId w:val="1"/>
  </w:num>
  <w:num w:numId="5" w16cid:durableId="1482041534">
    <w:abstractNumId w:val="17"/>
  </w:num>
  <w:num w:numId="6" w16cid:durableId="962031506">
    <w:abstractNumId w:val="22"/>
  </w:num>
  <w:num w:numId="7" w16cid:durableId="1774670602">
    <w:abstractNumId w:val="25"/>
  </w:num>
  <w:num w:numId="8" w16cid:durableId="792791122">
    <w:abstractNumId w:val="19"/>
  </w:num>
  <w:num w:numId="9" w16cid:durableId="1863740032">
    <w:abstractNumId w:val="14"/>
  </w:num>
  <w:num w:numId="10" w16cid:durableId="59520434">
    <w:abstractNumId w:val="10"/>
  </w:num>
  <w:num w:numId="11" w16cid:durableId="2108115815">
    <w:abstractNumId w:val="7"/>
  </w:num>
  <w:num w:numId="12" w16cid:durableId="365639626">
    <w:abstractNumId w:val="30"/>
  </w:num>
  <w:num w:numId="13" w16cid:durableId="646127620">
    <w:abstractNumId w:val="31"/>
  </w:num>
  <w:num w:numId="14" w16cid:durableId="616259517">
    <w:abstractNumId w:val="35"/>
  </w:num>
  <w:num w:numId="15" w16cid:durableId="146016641">
    <w:abstractNumId w:val="8"/>
  </w:num>
  <w:num w:numId="16" w16cid:durableId="591009079">
    <w:abstractNumId w:val="5"/>
  </w:num>
  <w:num w:numId="17" w16cid:durableId="759789070">
    <w:abstractNumId w:val="27"/>
  </w:num>
  <w:num w:numId="18" w16cid:durableId="1034305121">
    <w:abstractNumId w:val="3"/>
  </w:num>
  <w:num w:numId="19" w16cid:durableId="576403421">
    <w:abstractNumId w:val="21"/>
  </w:num>
  <w:num w:numId="20" w16cid:durableId="50540057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 w16cid:durableId="1611815379">
    <w:abstractNumId w:val="2"/>
  </w:num>
  <w:num w:numId="22" w16cid:durableId="1128739167">
    <w:abstractNumId w:val="16"/>
  </w:num>
  <w:num w:numId="23" w16cid:durableId="1390299211">
    <w:abstractNumId w:val="32"/>
  </w:num>
  <w:num w:numId="24" w16cid:durableId="1919636214">
    <w:abstractNumId w:val="6"/>
  </w:num>
  <w:num w:numId="25" w16cid:durableId="181435240">
    <w:abstractNumId w:val="11"/>
  </w:num>
  <w:num w:numId="26" w16cid:durableId="615217973">
    <w:abstractNumId w:val="9"/>
  </w:num>
  <w:num w:numId="27" w16cid:durableId="1801026347">
    <w:abstractNumId w:val="33"/>
  </w:num>
  <w:num w:numId="28" w16cid:durableId="2060977030">
    <w:abstractNumId w:val="12"/>
  </w:num>
  <w:num w:numId="29" w16cid:durableId="1443763424">
    <w:abstractNumId w:val="34"/>
  </w:num>
  <w:num w:numId="30" w16cid:durableId="1088700123">
    <w:abstractNumId w:val="28"/>
  </w:num>
  <w:num w:numId="31" w16cid:durableId="1749158849">
    <w:abstractNumId w:val="23"/>
  </w:num>
  <w:num w:numId="32" w16cid:durableId="693773083">
    <w:abstractNumId w:val="20"/>
  </w:num>
  <w:num w:numId="33" w16cid:durableId="1856533605">
    <w:abstractNumId w:val="36"/>
  </w:num>
  <w:num w:numId="34" w16cid:durableId="989558234">
    <w:abstractNumId w:val="18"/>
  </w:num>
  <w:num w:numId="35" w16cid:durableId="789515880">
    <w:abstractNumId w:val="24"/>
  </w:num>
  <w:num w:numId="36" w16cid:durableId="1758937323">
    <w:abstractNumId w:val="4"/>
  </w:num>
  <w:num w:numId="37" w16cid:durableId="93130868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16E3"/>
    <w:rsid w:val="00002FAD"/>
    <w:rsid w:val="00004148"/>
    <w:rsid w:val="00005833"/>
    <w:rsid w:val="000058E6"/>
    <w:rsid w:val="00005D98"/>
    <w:rsid w:val="00006280"/>
    <w:rsid w:val="00006752"/>
    <w:rsid w:val="00006B01"/>
    <w:rsid w:val="000106CC"/>
    <w:rsid w:val="000109F2"/>
    <w:rsid w:val="00014973"/>
    <w:rsid w:val="00014B72"/>
    <w:rsid w:val="00014C15"/>
    <w:rsid w:val="00014DB7"/>
    <w:rsid w:val="000157FD"/>
    <w:rsid w:val="000164F0"/>
    <w:rsid w:val="00020472"/>
    <w:rsid w:val="00020D76"/>
    <w:rsid w:val="00021C91"/>
    <w:rsid w:val="00021D4E"/>
    <w:rsid w:val="000223D7"/>
    <w:rsid w:val="00022D60"/>
    <w:rsid w:val="000239DE"/>
    <w:rsid w:val="0002517D"/>
    <w:rsid w:val="00026884"/>
    <w:rsid w:val="00026EF7"/>
    <w:rsid w:val="000325E5"/>
    <w:rsid w:val="0003294C"/>
    <w:rsid w:val="00032ABD"/>
    <w:rsid w:val="00032D54"/>
    <w:rsid w:val="000337E0"/>
    <w:rsid w:val="00034342"/>
    <w:rsid w:val="00034542"/>
    <w:rsid w:val="000346A0"/>
    <w:rsid w:val="00035737"/>
    <w:rsid w:val="00035A7A"/>
    <w:rsid w:val="00035F0E"/>
    <w:rsid w:val="0003614A"/>
    <w:rsid w:val="00040197"/>
    <w:rsid w:val="00040594"/>
    <w:rsid w:val="0004113F"/>
    <w:rsid w:val="0004189F"/>
    <w:rsid w:val="00043CEC"/>
    <w:rsid w:val="00044F2A"/>
    <w:rsid w:val="0004661A"/>
    <w:rsid w:val="00046727"/>
    <w:rsid w:val="0004764E"/>
    <w:rsid w:val="00047859"/>
    <w:rsid w:val="00047F75"/>
    <w:rsid w:val="00050554"/>
    <w:rsid w:val="0005136B"/>
    <w:rsid w:val="00051E69"/>
    <w:rsid w:val="0005295A"/>
    <w:rsid w:val="00053F46"/>
    <w:rsid w:val="000554D6"/>
    <w:rsid w:val="00055D5E"/>
    <w:rsid w:val="0005727C"/>
    <w:rsid w:val="0006070A"/>
    <w:rsid w:val="00062065"/>
    <w:rsid w:val="0006256A"/>
    <w:rsid w:val="00062FB1"/>
    <w:rsid w:val="00063E9D"/>
    <w:rsid w:val="000641AE"/>
    <w:rsid w:val="00064966"/>
    <w:rsid w:val="00066379"/>
    <w:rsid w:val="00066414"/>
    <w:rsid w:val="000665A3"/>
    <w:rsid w:val="00066750"/>
    <w:rsid w:val="00067058"/>
    <w:rsid w:val="00070339"/>
    <w:rsid w:val="00070D05"/>
    <w:rsid w:val="000711F7"/>
    <w:rsid w:val="00071F0C"/>
    <w:rsid w:val="00072074"/>
    <w:rsid w:val="0007233B"/>
    <w:rsid w:val="000733DA"/>
    <w:rsid w:val="000737FA"/>
    <w:rsid w:val="00073EF8"/>
    <w:rsid w:val="000773F7"/>
    <w:rsid w:val="00077D64"/>
    <w:rsid w:val="0008080C"/>
    <w:rsid w:val="00080C40"/>
    <w:rsid w:val="000824C8"/>
    <w:rsid w:val="000824D0"/>
    <w:rsid w:val="0008324B"/>
    <w:rsid w:val="00083700"/>
    <w:rsid w:val="00083CE8"/>
    <w:rsid w:val="00084AE2"/>
    <w:rsid w:val="00085924"/>
    <w:rsid w:val="00086DB5"/>
    <w:rsid w:val="00086E97"/>
    <w:rsid w:val="000901B7"/>
    <w:rsid w:val="000908EA"/>
    <w:rsid w:val="00090DFF"/>
    <w:rsid w:val="00091074"/>
    <w:rsid w:val="00091CE6"/>
    <w:rsid w:val="00092FF2"/>
    <w:rsid w:val="000933C9"/>
    <w:rsid w:val="00093A67"/>
    <w:rsid w:val="000955EB"/>
    <w:rsid w:val="00095D42"/>
    <w:rsid w:val="00096036"/>
    <w:rsid w:val="00096A82"/>
    <w:rsid w:val="000A0179"/>
    <w:rsid w:val="000A11F4"/>
    <w:rsid w:val="000A1F07"/>
    <w:rsid w:val="000A2726"/>
    <w:rsid w:val="000A2781"/>
    <w:rsid w:val="000A2963"/>
    <w:rsid w:val="000A3411"/>
    <w:rsid w:val="000A458E"/>
    <w:rsid w:val="000A49B7"/>
    <w:rsid w:val="000A4D77"/>
    <w:rsid w:val="000A5658"/>
    <w:rsid w:val="000A6433"/>
    <w:rsid w:val="000B03D9"/>
    <w:rsid w:val="000B1C25"/>
    <w:rsid w:val="000B2099"/>
    <w:rsid w:val="000B226B"/>
    <w:rsid w:val="000B2BED"/>
    <w:rsid w:val="000B3BA4"/>
    <w:rsid w:val="000B4904"/>
    <w:rsid w:val="000B4FAF"/>
    <w:rsid w:val="000B5C12"/>
    <w:rsid w:val="000B631C"/>
    <w:rsid w:val="000B68A4"/>
    <w:rsid w:val="000C163A"/>
    <w:rsid w:val="000C2892"/>
    <w:rsid w:val="000C2B4F"/>
    <w:rsid w:val="000C2F15"/>
    <w:rsid w:val="000C4776"/>
    <w:rsid w:val="000C582D"/>
    <w:rsid w:val="000C611E"/>
    <w:rsid w:val="000C66B3"/>
    <w:rsid w:val="000C6BD4"/>
    <w:rsid w:val="000D037D"/>
    <w:rsid w:val="000D0793"/>
    <w:rsid w:val="000D18DF"/>
    <w:rsid w:val="000D1E23"/>
    <w:rsid w:val="000D207F"/>
    <w:rsid w:val="000D266D"/>
    <w:rsid w:val="000D29FD"/>
    <w:rsid w:val="000D3602"/>
    <w:rsid w:val="000D3625"/>
    <w:rsid w:val="000D3796"/>
    <w:rsid w:val="000D43A4"/>
    <w:rsid w:val="000D5B12"/>
    <w:rsid w:val="000D5FEF"/>
    <w:rsid w:val="000D6AA2"/>
    <w:rsid w:val="000D7BA1"/>
    <w:rsid w:val="000E034C"/>
    <w:rsid w:val="000E0EC2"/>
    <w:rsid w:val="000E1997"/>
    <w:rsid w:val="000E22B3"/>
    <w:rsid w:val="000E4069"/>
    <w:rsid w:val="000E5080"/>
    <w:rsid w:val="000E6C12"/>
    <w:rsid w:val="000E6C73"/>
    <w:rsid w:val="000E7B51"/>
    <w:rsid w:val="000F13BB"/>
    <w:rsid w:val="000F1E25"/>
    <w:rsid w:val="000F286D"/>
    <w:rsid w:val="000F37C2"/>
    <w:rsid w:val="000F63FF"/>
    <w:rsid w:val="000F79F4"/>
    <w:rsid w:val="000F7A6B"/>
    <w:rsid w:val="000F7D54"/>
    <w:rsid w:val="000F7D89"/>
    <w:rsid w:val="000F7FEC"/>
    <w:rsid w:val="0010116B"/>
    <w:rsid w:val="00101517"/>
    <w:rsid w:val="00102E66"/>
    <w:rsid w:val="00102FCC"/>
    <w:rsid w:val="001039E0"/>
    <w:rsid w:val="00103C93"/>
    <w:rsid w:val="00103C97"/>
    <w:rsid w:val="001040EC"/>
    <w:rsid w:val="00105AD7"/>
    <w:rsid w:val="0010661B"/>
    <w:rsid w:val="0010681C"/>
    <w:rsid w:val="001072E9"/>
    <w:rsid w:val="00110157"/>
    <w:rsid w:val="0011159D"/>
    <w:rsid w:val="001115D3"/>
    <w:rsid w:val="00111DED"/>
    <w:rsid w:val="00112484"/>
    <w:rsid w:val="0011256D"/>
    <w:rsid w:val="00112799"/>
    <w:rsid w:val="00112D61"/>
    <w:rsid w:val="00113BF7"/>
    <w:rsid w:val="00114080"/>
    <w:rsid w:val="00114846"/>
    <w:rsid w:val="0011684C"/>
    <w:rsid w:val="00120014"/>
    <w:rsid w:val="00120802"/>
    <w:rsid w:val="001215A1"/>
    <w:rsid w:val="00121D83"/>
    <w:rsid w:val="00122070"/>
    <w:rsid w:val="00122E6D"/>
    <w:rsid w:val="00123A23"/>
    <w:rsid w:val="00124C92"/>
    <w:rsid w:val="00125556"/>
    <w:rsid w:val="00126E23"/>
    <w:rsid w:val="00130274"/>
    <w:rsid w:val="0013077E"/>
    <w:rsid w:val="0013092F"/>
    <w:rsid w:val="00131ECD"/>
    <w:rsid w:val="0013348A"/>
    <w:rsid w:val="001339B8"/>
    <w:rsid w:val="0013515F"/>
    <w:rsid w:val="00135E4C"/>
    <w:rsid w:val="00136576"/>
    <w:rsid w:val="00136715"/>
    <w:rsid w:val="00136850"/>
    <w:rsid w:val="00136E0E"/>
    <w:rsid w:val="00136F1C"/>
    <w:rsid w:val="00137AB7"/>
    <w:rsid w:val="00137CBE"/>
    <w:rsid w:val="001400B4"/>
    <w:rsid w:val="00140366"/>
    <w:rsid w:val="001416DD"/>
    <w:rsid w:val="00141FBC"/>
    <w:rsid w:val="001425DA"/>
    <w:rsid w:val="00142606"/>
    <w:rsid w:val="00142994"/>
    <w:rsid w:val="00143034"/>
    <w:rsid w:val="001440B1"/>
    <w:rsid w:val="00145547"/>
    <w:rsid w:val="00145B29"/>
    <w:rsid w:val="00145D29"/>
    <w:rsid w:val="00146AC9"/>
    <w:rsid w:val="0015056E"/>
    <w:rsid w:val="00151B4D"/>
    <w:rsid w:val="00152C57"/>
    <w:rsid w:val="00152DB0"/>
    <w:rsid w:val="00152E8A"/>
    <w:rsid w:val="00153136"/>
    <w:rsid w:val="001538BB"/>
    <w:rsid w:val="00153B8A"/>
    <w:rsid w:val="00155188"/>
    <w:rsid w:val="001553BD"/>
    <w:rsid w:val="00155E8F"/>
    <w:rsid w:val="00156DDF"/>
    <w:rsid w:val="001579DB"/>
    <w:rsid w:val="00161310"/>
    <w:rsid w:val="001633CE"/>
    <w:rsid w:val="001644D4"/>
    <w:rsid w:val="00165334"/>
    <w:rsid w:val="0016577A"/>
    <w:rsid w:val="00165A9C"/>
    <w:rsid w:val="00165F57"/>
    <w:rsid w:val="001701F3"/>
    <w:rsid w:val="0017191D"/>
    <w:rsid w:val="00173138"/>
    <w:rsid w:val="001737CA"/>
    <w:rsid w:val="00173D01"/>
    <w:rsid w:val="00175829"/>
    <w:rsid w:val="001765F9"/>
    <w:rsid w:val="00176BE3"/>
    <w:rsid w:val="001770AA"/>
    <w:rsid w:val="00177178"/>
    <w:rsid w:val="00177ED4"/>
    <w:rsid w:val="001806D2"/>
    <w:rsid w:val="00180CE3"/>
    <w:rsid w:val="001818DC"/>
    <w:rsid w:val="0018192F"/>
    <w:rsid w:val="0018225C"/>
    <w:rsid w:val="00182441"/>
    <w:rsid w:val="001857EA"/>
    <w:rsid w:val="001857EC"/>
    <w:rsid w:val="00187378"/>
    <w:rsid w:val="00187931"/>
    <w:rsid w:val="0019146C"/>
    <w:rsid w:val="00192584"/>
    <w:rsid w:val="0019292B"/>
    <w:rsid w:val="00193139"/>
    <w:rsid w:val="00193AB2"/>
    <w:rsid w:val="00194A99"/>
    <w:rsid w:val="00194AA6"/>
    <w:rsid w:val="00197356"/>
    <w:rsid w:val="001A0EA6"/>
    <w:rsid w:val="001A1353"/>
    <w:rsid w:val="001A33CD"/>
    <w:rsid w:val="001A509E"/>
    <w:rsid w:val="001A546B"/>
    <w:rsid w:val="001A5FF0"/>
    <w:rsid w:val="001A6024"/>
    <w:rsid w:val="001A75FF"/>
    <w:rsid w:val="001A7E4B"/>
    <w:rsid w:val="001B05B7"/>
    <w:rsid w:val="001B0816"/>
    <w:rsid w:val="001B0DC4"/>
    <w:rsid w:val="001B0E79"/>
    <w:rsid w:val="001B1152"/>
    <w:rsid w:val="001B224A"/>
    <w:rsid w:val="001B26E0"/>
    <w:rsid w:val="001B2EC3"/>
    <w:rsid w:val="001B31E0"/>
    <w:rsid w:val="001B43AF"/>
    <w:rsid w:val="001B44FB"/>
    <w:rsid w:val="001B456B"/>
    <w:rsid w:val="001B4739"/>
    <w:rsid w:val="001B52A8"/>
    <w:rsid w:val="001B544B"/>
    <w:rsid w:val="001B5876"/>
    <w:rsid w:val="001B6329"/>
    <w:rsid w:val="001B6AC5"/>
    <w:rsid w:val="001B70B9"/>
    <w:rsid w:val="001B7265"/>
    <w:rsid w:val="001B7A09"/>
    <w:rsid w:val="001B7C96"/>
    <w:rsid w:val="001B7CEE"/>
    <w:rsid w:val="001B7ED2"/>
    <w:rsid w:val="001C03E7"/>
    <w:rsid w:val="001C0C03"/>
    <w:rsid w:val="001C1C0B"/>
    <w:rsid w:val="001C3503"/>
    <w:rsid w:val="001C3F41"/>
    <w:rsid w:val="001C4394"/>
    <w:rsid w:val="001C4BE5"/>
    <w:rsid w:val="001C50C1"/>
    <w:rsid w:val="001C6425"/>
    <w:rsid w:val="001C6715"/>
    <w:rsid w:val="001C70FB"/>
    <w:rsid w:val="001C7150"/>
    <w:rsid w:val="001C7F8A"/>
    <w:rsid w:val="001D09B7"/>
    <w:rsid w:val="001D1772"/>
    <w:rsid w:val="001D2742"/>
    <w:rsid w:val="001D3CB9"/>
    <w:rsid w:val="001D44E0"/>
    <w:rsid w:val="001D4FD8"/>
    <w:rsid w:val="001D503E"/>
    <w:rsid w:val="001D5951"/>
    <w:rsid w:val="001D5A24"/>
    <w:rsid w:val="001D5A28"/>
    <w:rsid w:val="001D5C2C"/>
    <w:rsid w:val="001D6219"/>
    <w:rsid w:val="001D71E4"/>
    <w:rsid w:val="001D7718"/>
    <w:rsid w:val="001E01F7"/>
    <w:rsid w:val="001E09C5"/>
    <w:rsid w:val="001E0B05"/>
    <w:rsid w:val="001E1220"/>
    <w:rsid w:val="001E1229"/>
    <w:rsid w:val="001E1DB5"/>
    <w:rsid w:val="001E2253"/>
    <w:rsid w:val="001E2D23"/>
    <w:rsid w:val="001E2D64"/>
    <w:rsid w:val="001E3E3A"/>
    <w:rsid w:val="001E4DE8"/>
    <w:rsid w:val="001E5181"/>
    <w:rsid w:val="001E5555"/>
    <w:rsid w:val="001E6740"/>
    <w:rsid w:val="001E6A92"/>
    <w:rsid w:val="001E75B8"/>
    <w:rsid w:val="001E7CA3"/>
    <w:rsid w:val="001F0C31"/>
    <w:rsid w:val="001F2A7F"/>
    <w:rsid w:val="001F2D57"/>
    <w:rsid w:val="001F2DAF"/>
    <w:rsid w:val="001F3AF4"/>
    <w:rsid w:val="001F4029"/>
    <w:rsid w:val="001F46DF"/>
    <w:rsid w:val="001F510A"/>
    <w:rsid w:val="001F595C"/>
    <w:rsid w:val="001F5F6E"/>
    <w:rsid w:val="001F614F"/>
    <w:rsid w:val="001F7214"/>
    <w:rsid w:val="001F7838"/>
    <w:rsid w:val="001F7E4A"/>
    <w:rsid w:val="00200339"/>
    <w:rsid w:val="00201A3A"/>
    <w:rsid w:val="00201BC9"/>
    <w:rsid w:val="00202D19"/>
    <w:rsid w:val="002031AA"/>
    <w:rsid w:val="00204722"/>
    <w:rsid w:val="002054D1"/>
    <w:rsid w:val="0020583D"/>
    <w:rsid w:val="0020666C"/>
    <w:rsid w:val="002073BB"/>
    <w:rsid w:val="002074F3"/>
    <w:rsid w:val="00210438"/>
    <w:rsid w:val="00210A79"/>
    <w:rsid w:val="00210AD7"/>
    <w:rsid w:val="00211AE3"/>
    <w:rsid w:val="00211B4F"/>
    <w:rsid w:val="00212CAF"/>
    <w:rsid w:val="00213214"/>
    <w:rsid w:val="0021328E"/>
    <w:rsid w:val="0021380D"/>
    <w:rsid w:val="00213D68"/>
    <w:rsid w:val="00214025"/>
    <w:rsid w:val="0021428D"/>
    <w:rsid w:val="00214844"/>
    <w:rsid w:val="00214905"/>
    <w:rsid w:val="00214D0C"/>
    <w:rsid w:val="00216599"/>
    <w:rsid w:val="0021720A"/>
    <w:rsid w:val="00217A27"/>
    <w:rsid w:val="00217D9B"/>
    <w:rsid w:val="002201C0"/>
    <w:rsid w:val="00220233"/>
    <w:rsid w:val="002203A1"/>
    <w:rsid w:val="00221279"/>
    <w:rsid w:val="00221A94"/>
    <w:rsid w:val="00221FB8"/>
    <w:rsid w:val="00222AC3"/>
    <w:rsid w:val="002237E5"/>
    <w:rsid w:val="00224008"/>
    <w:rsid w:val="00224115"/>
    <w:rsid w:val="00224750"/>
    <w:rsid w:val="00226694"/>
    <w:rsid w:val="00226EDE"/>
    <w:rsid w:val="00226EE3"/>
    <w:rsid w:val="00227599"/>
    <w:rsid w:val="00227D88"/>
    <w:rsid w:val="00230235"/>
    <w:rsid w:val="00232399"/>
    <w:rsid w:val="00232815"/>
    <w:rsid w:val="00232DC0"/>
    <w:rsid w:val="002354B1"/>
    <w:rsid w:val="0023628C"/>
    <w:rsid w:val="002363E3"/>
    <w:rsid w:val="00236A54"/>
    <w:rsid w:val="00236C5B"/>
    <w:rsid w:val="002374E6"/>
    <w:rsid w:val="002374FA"/>
    <w:rsid w:val="00237609"/>
    <w:rsid w:val="0023769F"/>
    <w:rsid w:val="002376DC"/>
    <w:rsid w:val="00237822"/>
    <w:rsid w:val="00237DDC"/>
    <w:rsid w:val="002404A9"/>
    <w:rsid w:val="00240957"/>
    <w:rsid w:val="00240D95"/>
    <w:rsid w:val="00240F6B"/>
    <w:rsid w:val="00241584"/>
    <w:rsid w:val="00241E39"/>
    <w:rsid w:val="0024209C"/>
    <w:rsid w:val="0024260C"/>
    <w:rsid w:val="002432D3"/>
    <w:rsid w:val="00243B91"/>
    <w:rsid w:val="0024414A"/>
    <w:rsid w:val="00244ACF"/>
    <w:rsid w:val="00244F6B"/>
    <w:rsid w:val="0024696C"/>
    <w:rsid w:val="00247F5C"/>
    <w:rsid w:val="0025078F"/>
    <w:rsid w:val="0025109F"/>
    <w:rsid w:val="00252549"/>
    <w:rsid w:val="00252D5E"/>
    <w:rsid w:val="00252EF2"/>
    <w:rsid w:val="00253A19"/>
    <w:rsid w:val="00253DD9"/>
    <w:rsid w:val="0025485B"/>
    <w:rsid w:val="002551AD"/>
    <w:rsid w:val="00255A4F"/>
    <w:rsid w:val="002566C9"/>
    <w:rsid w:val="00256F2D"/>
    <w:rsid w:val="00257528"/>
    <w:rsid w:val="002575F0"/>
    <w:rsid w:val="00257617"/>
    <w:rsid w:val="00257E5F"/>
    <w:rsid w:val="00260A79"/>
    <w:rsid w:val="00260B95"/>
    <w:rsid w:val="00260C35"/>
    <w:rsid w:val="00261341"/>
    <w:rsid w:val="00263DB9"/>
    <w:rsid w:val="002646C1"/>
    <w:rsid w:val="002659CB"/>
    <w:rsid w:val="00266FF2"/>
    <w:rsid w:val="0026736B"/>
    <w:rsid w:val="00267E07"/>
    <w:rsid w:val="002704CF"/>
    <w:rsid w:val="00270895"/>
    <w:rsid w:val="00270B98"/>
    <w:rsid w:val="00270F82"/>
    <w:rsid w:val="0027285F"/>
    <w:rsid w:val="00273F0F"/>
    <w:rsid w:val="00273F23"/>
    <w:rsid w:val="00276811"/>
    <w:rsid w:val="00277AA2"/>
    <w:rsid w:val="002801DA"/>
    <w:rsid w:val="0028123D"/>
    <w:rsid w:val="0028240F"/>
    <w:rsid w:val="00282D00"/>
    <w:rsid w:val="00283E00"/>
    <w:rsid w:val="0028447B"/>
    <w:rsid w:val="002856C3"/>
    <w:rsid w:val="00285BAB"/>
    <w:rsid w:val="002867E1"/>
    <w:rsid w:val="0028696C"/>
    <w:rsid w:val="002902C3"/>
    <w:rsid w:val="002911E9"/>
    <w:rsid w:val="00292407"/>
    <w:rsid w:val="00292826"/>
    <w:rsid w:val="002935C4"/>
    <w:rsid w:val="00293AF2"/>
    <w:rsid w:val="00294AE7"/>
    <w:rsid w:val="0029598E"/>
    <w:rsid w:val="00295A92"/>
    <w:rsid w:val="00297FBF"/>
    <w:rsid w:val="002A0449"/>
    <w:rsid w:val="002A0EB6"/>
    <w:rsid w:val="002A1A5E"/>
    <w:rsid w:val="002A2824"/>
    <w:rsid w:val="002A2CBE"/>
    <w:rsid w:val="002A4DDC"/>
    <w:rsid w:val="002A62F0"/>
    <w:rsid w:val="002A66D2"/>
    <w:rsid w:val="002A68AA"/>
    <w:rsid w:val="002A6D92"/>
    <w:rsid w:val="002B05C1"/>
    <w:rsid w:val="002B0666"/>
    <w:rsid w:val="002B0DEB"/>
    <w:rsid w:val="002B105E"/>
    <w:rsid w:val="002B140D"/>
    <w:rsid w:val="002B1E53"/>
    <w:rsid w:val="002B2722"/>
    <w:rsid w:val="002B2B91"/>
    <w:rsid w:val="002B32A9"/>
    <w:rsid w:val="002B3EC5"/>
    <w:rsid w:val="002B3EC6"/>
    <w:rsid w:val="002B4329"/>
    <w:rsid w:val="002B4478"/>
    <w:rsid w:val="002B451B"/>
    <w:rsid w:val="002B5223"/>
    <w:rsid w:val="002B5EA5"/>
    <w:rsid w:val="002B6F2D"/>
    <w:rsid w:val="002B7984"/>
    <w:rsid w:val="002B7B17"/>
    <w:rsid w:val="002B7D58"/>
    <w:rsid w:val="002C0379"/>
    <w:rsid w:val="002C134C"/>
    <w:rsid w:val="002C1409"/>
    <w:rsid w:val="002C22B7"/>
    <w:rsid w:val="002C2553"/>
    <w:rsid w:val="002C3B86"/>
    <w:rsid w:val="002C45E3"/>
    <w:rsid w:val="002C4BF8"/>
    <w:rsid w:val="002C5110"/>
    <w:rsid w:val="002C55B7"/>
    <w:rsid w:val="002C6FA2"/>
    <w:rsid w:val="002C7A4B"/>
    <w:rsid w:val="002D14A7"/>
    <w:rsid w:val="002D1A93"/>
    <w:rsid w:val="002D1CEB"/>
    <w:rsid w:val="002D2607"/>
    <w:rsid w:val="002D2FAE"/>
    <w:rsid w:val="002D3D87"/>
    <w:rsid w:val="002D4C64"/>
    <w:rsid w:val="002D5F7E"/>
    <w:rsid w:val="002D7020"/>
    <w:rsid w:val="002D7837"/>
    <w:rsid w:val="002D7D48"/>
    <w:rsid w:val="002E1057"/>
    <w:rsid w:val="002E1808"/>
    <w:rsid w:val="002E1837"/>
    <w:rsid w:val="002E1E25"/>
    <w:rsid w:val="002E2B24"/>
    <w:rsid w:val="002E4DE8"/>
    <w:rsid w:val="002E4E47"/>
    <w:rsid w:val="002E50DB"/>
    <w:rsid w:val="002E699E"/>
    <w:rsid w:val="002E6A18"/>
    <w:rsid w:val="002E6A84"/>
    <w:rsid w:val="002E71C9"/>
    <w:rsid w:val="002E78B5"/>
    <w:rsid w:val="002F02CB"/>
    <w:rsid w:val="002F05FF"/>
    <w:rsid w:val="002F0888"/>
    <w:rsid w:val="002F0AD7"/>
    <w:rsid w:val="002F1EA2"/>
    <w:rsid w:val="002F22C0"/>
    <w:rsid w:val="002F260A"/>
    <w:rsid w:val="002F2B94"/>
    <w:rsid w:val="002F3399"/>
    <w:rsid w:val="002F499C"/>
    <w:rsid w:val="002F7DA7"/>
    <w:rsid w:val="003017F5"/>
    <w:rsid w:val="0030254C"/>
    <w:rsid w:val="00302ADB"/>
    <w:rsid w:val="003039B4"/>
    <w:rsid w:val="00303E14"/>
    <w:rsid w:val="00304B0E"/>
    <w:rsid w:val="00305036"/>
    <w:rsid w:val="003050E5"/>
    <w:rsid w:val="003053C0"/>
    <w:rsid w:val="00305406"/>
    <w:rsid w:val="003059BA"/>
    <w:rsid w:val="00305E1B"/>
    <w:rsid w:val="003072BF"/>
    <w:rsid w:val="003073D8"/>
    <w:rsid w:val="0031055C"/>
    <w:rsid w:val="003119D6"/>
    <w:rsid w:val="00311F23"/>
    <w:rsid w:val="003127E7"/>
    <w:rsid w:val="00312C1D"/>
    <w:rsid w:val="00312E1F"/>
    <w:rsid w:val="00313831"/>
    <w:rsid w:val="00313B56"/>
    <w:rsid w:val="003141CD"/>
    <w:rsid w:val="003160CD"/>
    <w:rsid w:val="00316518"/>
    <w:rsid w:val="003171C8"/>
    <w:rsid w:val="0032053D"/>
    <w:rsid w:val="00321533"/>
    <w:rsid w:val="00321979"/>
    <w:rsid w:val="00321ADB"/>
    <w:rsid w:val="003222E3"/>
    <w:rsid w:val="0032237B"/>
    <w:rsid w:val="00322D48"/>
    <w:rsid w:val="0032432E"/>
    <w:rsid w:val="00325DB2"/>
    <w:rsid w:val="0032629A"/>
    <w:rsid w:val="00326408"/>
    <w:rsid w:val="00327C91"/>
    <w:rsid w:val="00330F33"/>
    <w:rsid w:val="00331F38"/>
    <w:rsid w:val="003345A3"/>
    <w:rsid w:val="00334758"/>
    <w:rsid w:val="00335BCE"/>
    <w:rsid w:val="00337BCA"/>
    <w:rsid w:val="00337D63"/>
    <w:rsid w:val="003403C5"/>
    <w:rsid w:val="003403F0"/>
    <w:rsid w:val="003405DD"/>
    <w:rsid w:val="00340628"/>
    <w:rsid w:val="00341647"/>
    <w:rsid w:val="00342253"/>
    <w:rsid w:val="00342BEB"/>
    <w:rsid w:val="00343003"/>
    <w:rsid w:val="00344176"/>
    <w:rsid w:val="003441B9"/>
    <w:rsid w:val="00344231"/>
    <w:rsid w:val="003442CA"/>
    <w:rsid w:val="00345115"/>
    <w:rsid w:val="00345F50"/>
    <w:rsid w:val="00346C4F"/>
    <w:rsid w:val="00346E65"/>
    <w:rsid w:val="00350176"/>
    <w:rsid w:val="00350A6F"/>
    <w:rsid w:val="00350B02"/>
    <w:rsid w:val="00352D80"/>
    <w:rsid w:val="00353173"/>
    <w:rsid w:val="00354EF1"/>
    <w:rsid w:val="003552F2"/>
    <w:rsid w:val="00356736"/>
    <w:rsid w:val="003600CE"/>
    <w:rsid w:val="0036101D"/>
    <w:rsid w:val="00361E08"/>
    <w:rsid w:val="00361EA9"/>
    <w:rsid w:val="003622C7"/>
    <w:rsid w:val="003623B4"/>
    <w:rsid w:val="003631ED"/>
    <w:rsid w:val="00364B22"/>
    <w:rsid w:val="003669D6"/>
    <w:rsid w:val="00366B27"/>
    <w:rsid w:val="00371C5B"/>
    <w:rsid w:val="003738F5"/>
    <w:rsid w:val="00374034"/>
    <w:rsid w:val="00374353"/>
    <w:rsid w:val="00374990"/>
    <w:rsid w:val="00376B82"/>
    <w:rsid w:val="00376D03"/>
    <w:rsid w:val="003770BE"/>
    <w:rsid w:val="003771F3"/>
    <w:rsid w:val="0038037D"/>
    <w:rsid w:val="00380421"/>
    <w:rsid w:val="00380564"/>
    <w:rsid w:val="00380BF0"/>
    <w:rsid w:val="003810B8"/>
    <w:rsid w:val="00381BDA"/>
    <w:rsid w:val="00384E69"/>
    <w:rsid w:val="003854B3"/>
    <w:rsid w:val="003868B0"/>
    <w:rsid w:val="0038720C"/>
    <w:rsid w:val="003875AF"/>
    <w:rsid w:val="00387793"/>
    <w:rsid w:val="00387A78"/>
    <w:rsid w:val="00387F0C"/>
    <w:rsid w:val="0039043E"/>
    <w:rsid w:val="00390982"/>
    <w:rsid w:val="003909CE"/>
    <w:rsid w:val="00390EDD"/>
    <w:rsid w:val="00391039"/>
    <w:rsid w:val="00391B45"/>
    <w:rsid w:val="003922BE"/>
    <w:rsid w:val="00392333"/>
    <w:rsid w:val="00392A0D"/>
    <w:rsid w:val="003944CC"/>
    <w:rsid w:val="00395008"/>
    <w:rsid w:val="00395E37"/>
    <w:rsid w:val="003975B0"/>
    <w:rsid w:val="003A01E2"/>
    <w:rsid w:val="003A0CFB"/>
    <w:rsid w:val="003A29E8"/>
    <w:rsid w:val="003A33EC"/>
    <w:rsid w:val="003B0655"/>
    <w:rsid w:val="003B0A01"/>
    <w:rsid w:val="003B3278"/>
    <w:rsid w:val="003B532D"/>
    <w:rsid w:val="003B6922"/>
    <w:rsid w:val="003B6AC9"/>
    <w:rsid w:val="003B6EA0"/>
    <w:rsid w:val="003B7C34"/>
    <w:rsid w:val="003B7F22"/>
    <w:rsid w:val="003C0388"/>
    <w:rsid w:val="003C2E09"/>
    <w:rsid w:val="003C2E44"/>
    <w:rsid w:val="003C48F4"/>
    <w:rsid w:val="003C5443"/>
    <w:rsid w:val="003C6644"/>
    <w:rsid w:val="003D04E3"/>
    <w:rsid w:val="003D059E"/>
    <w:rsid w:val="003D091B"/>
    <w:rsid w:val="003D1FD9"/>
    <w:rsid w:val="003D2318"/>
    <w:rsid w:val="003D36E0"/>
    <w:rsid w:val="003D46A0"/>
    <w:rsid w:val="003D46EB"/>
    <w:rsid w:val="003D4E89"/>
    <w:rsid w:val="003D5238"/>
    <w:rsid w:val="003D58A2"/>
    <w:rsid w:val="003D58AA"/>
    <w:rsid w:val="003D6668"/>
    <w:rsid w:val="003D6C26"/>
    <w:rsid w:val="003E0241"/>
    <w:rsid w:val="003E15FA"/>
    <w:rsid w:val="003E198C"/>
    <w:rsid w:val="003E1EA5"/>
    <w:rsid w:val="003E1FE7"/>
    <w:rsid w:val="003E2155"/>
    <w:rsid w:val="003E25F4"/>
    <w:rsid w:val="003E262D"/>
    <w:rsid w:val="003E340E"/>
    <w:rsid w:val="003E3681"/>
    <w:rsid w:val="003E3ED6"/>
    <w:rsid w:val="003E4E72"/>
    <w:rsid w:val="003E4F55"/>
    <w:rsid w:val="003E61EA"/>
    <w:rsid w:val="003E67B0"/>
    <w:rsid w:val="003F00CD"/>
    <w:rsid w:val="003F036A"/>
    <w:rsid w:val="003F0B1B"/>
    <w:rsid w:val="003F1013"/>
    <w:rsid w:val="003F12FB"/>
    <w:rsid w:val="003F178E"/>
    <w:rsid w:val="003F2691"/>
    <w:rsid w:val="003F2D7F"/>
    <w:rsid w:val="003F3446"/>
    <w:rsid w:val="003F37B7"/>
    <w:rsid w:val="003F45B1"/>
    <w:rsid w:val="003F4B76"/>
    <w:rsid w:val="003F50F1"/>
    <w:rsid w:val="004011F0"/>
    <w:rsid w:val="00401599"/>
    <w:rsid w:val="00401933"/>
    <w:rsid w:val="00402AD3"/>
    <w:rsid w:val="00402EE9"/>
    <w:rsid w:val="004037F4"/>
    <w:rsid w:val="00403D9F"/>
    <w:rsid w:val="00405DA1"/>
    <w:rsid w:val="00410012"/>
    <w:rsid w:val="004108A1"/>
    <w:rsid w:val="00410C40"/>
    <w:rsid w:val="00410E14"/>
    <w:rsid w:val="004116B9"/>
    <w:rsid w:val="00411C7D"/>
    <w:rsid w:val="00413E3F"/>
    <w:rsid w:val="00415C36"/>
    <w:rsid w:val="00415D31"/>
    <w:rsid w:val="004163C3"/>
    <w:rsid w:val="00416D54"/>
    <w:rsid w:val="00417CA1"/>
    <w:rsid w:val="004223C2"/>
    <w:rsid w:val="00422592"/>
    <w:rsid w:val="0042356D"/>
    <w:rsid w:val="00424468"/>
    <w:rsid w:val="00426077"/>
    <w:rsid w:val="00426915"/>
    <w:rsid w:val="004305FD"/>
    <w:rsid w:val="00430CE9"/>
    <w:rsid w:val="00431776"/>
    <w:rsid w:val="004322F2"/>
    <w:rsid w:val="004333E8"/>
    <w:rsid w:val="004335A5"/>
    <w:rsid w:val="00433645"/>
    <w:rsid w:val="00433A5E"/>
    <w:rsid w:val="00434494"/>
    <w:rsid w:val="00434AA5"/>
    <w:rsid w:val="004357B9"/>
    <w:rsid w:val="00435CA1"/>
    <w:rsid w:val="0043653B"/>
    <w:rsid w:val="00437B07"/>
    <w:rsid w:val="004425CB"/>
    <w:rsid w:val="00442C4E"/>
    <w:rsid w:val="00443FE5"/>
    <w:rsid w:val="00445396"/>
    <w:rsid w:val="00445A1C"/>
    <w:rsid w:val="00445BD3"/>
    <w:rsid w:val="004502DF"/>
    <w:rsid w:val="004504ED"/>
    <w:rsid w:val="004506C0"/>
    <w:rsid w:val="004506F6"/>
    <w:rsid w:val="00451099"/>
    <w:rsid w:val="004510C6"/>
    <w:rsid w:val="0045144F"/>
    <w:rsid w:val="00451E73"/>
    <w:rsid w:val="004550D5"/>
    <w:rsid w:val="00455236"/>
    <w:rsid w:val="00456C31"/>
    <w:rsid w:val="0045738E"/>
    <w:rsid w:val="00457938"/>
    <w:rsid w:val="0046002B"/>
    <w:rsid w:val="004608FA"/>
    <w:rsid w:val="00461099"/>
    <w:rsid w:val="0046164A"/>
    <w:rsid w:val="0046195C"/>
    <w:rsid w:val="004619A4"/>
    <w:rsid w:val="00461A83"/>
    <w:rsid w:val="00462408"/>
    <w:rsid w:val="0046261F"/>
    <w:rsid w:val="00462C86"/>
    <w:rsid w:val="0046323F"/>
    <w:rsid w:val="004634B0"/>
    <w:rsid w:val="004638F8"/>
    <w:rsid w:val="00463C82"/>
    <w:rsid w:val="00464A9C"/>
    <w:rsid w:val="004650DD"/>
    <w:rsid w:val="0046705C"/>
    <w:rsid w:val="00467588"/>
    <w:rsid w:val="00467B9E"/>
    <w:rsid w:val="00470A06"/>
    <w:rsid w:val="00470E2B"/>
    <w:rsid w:val="00470FC8"/>
    <w:rsid w:val="00471DC4"/>
    <w:rsid w:val="00471E7E"/>
    <w:rsid w:val="004727AE"/>
    <w:rsid w:val="00472C0D"/>
    <w:rsid w:val="004739E0"/>
    <w:rsid w:val="00473A0E"/>
    <w:rsid w:val="00473F47"/>
    <w:rsid w:val="00474ACA"/>
    <w:rsid w:val="00474EBD"/>
    <w:rsid w:val="00474F9E"/>
    <w:rsid w:val="0047509A"/>
    <w:rsid w:val="004764A9"/>
    <w:rsid w:val="00477B6B"/>
    <w:rsid w:val="00477F40"/>
    <w:rsid w:val="00480319"/>
    <w:rsid w:val="00481C6F"/>
    <w:rsid w:val="0048225E"/>
    <w:rsid w:val="004837AF"/>
    <w:rsid w:val="004844B5"/>
    <w:rsid w:val="0048497A"/>
    <w:rsid w:val="00485864"/>
    <w:rsid w:val="00486D3D"/>
    <w:rsid w:val="00486E57"/>
    <w:rsid w:val="00487989"/>
    <w:rsid w:val="00490505"/>
    <w:rsid w:val="004907FD"/>
    <w:rsid w:val="00490B8B"/>
    <w:rsid w:val="0049313B"/>
    <w:rsid w:val="00494427"/>
    <w:rsid w:val="004950DB"/>
    <w:rsid w:val="00495D75"/>
    <w:rsid w:val="004966E4"/>
    <w:rsid w:val="00497743"/>
    <w:rsid w:val="004A1771"/>
    <w:rsid w:val="004A193A"/>
    <w:rsid w:val="004A1A16"/>
    <w:rsid w:val="004A2915"/>
    <w:rsid w:val="004A2B35"/>
    <w:rsid w:val="004A351B"/>
    <w:rsid w:val="004A5EE2"/>
    <w:rsid w:val="004A6008"/>
    <w:rsid w:val="004A7931"/>
    <w:rsid w:val="004B0254"/>
    <w:rsid w:val="004B0E0C"/>
    <w:rsid w:val="004B1C85"/>
    <w:rsid w:val="004B2EEF"/>
    <w:rsid w:val="004B3670"/>
    <w:rsid w:val="004B41BD"/>
    <w:rsid w:val="004B51F5"/>
    <w:rsid w:val="004B5BA6"/>
    <w:rsid w:val="004B5E17"/>
    <w:rsid w:val="004B69CF"/>
    <w:rsid w:val="004C0176"/>
    <w:rsid w:val="004C14C7"/>
    <w:rsid w:val="004C322F"/>
    <w:rsid w:val="004C3283"/>
    <w:rsid w:val="004C34DC"/>
    <w:rsid w:val="004C3725"/>
    <w:rsid w:val="004C528F"/>
    <w:rsid w:val="004C5338"/>
    <w:rsid w:val="004C579D"/>
    <w:rsid w:val="004C5F0A"/>
    <w:rsid w:val="004C5F4C"/>
    <w:rsid w:val="004C623C"/>
    <w:rsid w:val="004C6C9E"/>
    <w:rsid w:val="004C7C3F"/>
    <w:rsid w:val="004D0FF8"/>
    <w:rsid w:val="004D1181"/>
    <w:rsid w:val="004D15FA"/>
    <w:rsid w:val="004D1683"/>
    <w:rsid w:val="004D1BA7"/>
    <w:rsid w:val="004D1E76"/>
    <w:rsid w:val="004D2831"/>
    <w:rsid w:val="004D41EB"/>
    <w:rsid w:val="004D4543"/>
    <w:rsid w:val="004D4BF7"/>
    <w:rsid w:val="004D5E9C"/>
    <w:rsid w:val="004D692F"/>
    <w:rsid w:val="004D6CD3"/>
    <w:rsid w:val="004E0257"/>
    <w:rsid w:val="004E12CC"/>
    <w:rsid w:val="004E4AEE"/>
    <w:rsid w:val="004E51D7"/>
    <w:rsid w:val="004F04EE"/>
    <w:rsid w:val="004F114C"/>
    <w:rsid w:val="004F2121"/>
    <w:rsid w:val="004F2E58"/>
    <w:rsid w:val="004F38E7"/>
    <w:rsid w:val="004F3B85"/>
    <w:rsid w:val="004F4C4B"/>
    <w:rsid w:val="004F4D66"/>
    <w:rsid w:val="004F5956"/>
    <w:rsid w:val="005009D4"/>
    <w:rsid w:val="00500EB6"/>
    <w:rsid w:val="0050149E"/>
    <w:rsid w:val="00502244"/>
    <w:rsid w:val="005026AB"/>
    <w:rsid w:val="005027B2"/>
    <w:rsid w:val="00503857"/>
    <w:rsid w:val="00503EBC"/>
    <w:rsid w:val="00503F4C"/>
    <w:rsid w:val="005041B2"/>
    <w:rsid w:val="0050478D"/>
    <w:rsid w:val="005049FE"/>
    <w:rsid w:val="00504C8F"/>
    <w:rsid w:val="0050501C"/>
    <w:rsid w:val="00505318"/>
    <w:rsid w:val="0050720B"/>
    <w:rsid w:val="00507938"/>
    <w:rsid w:val="005109D6"/>
    <w:rsid w:val="00510EB6"/>
    <w:rsid w:val="0051183E"/>
    <w:rsid w:val="005118AD"/>
    <w:rsid w:val="00511F77"/>
    <w:rsid w:val="00512529"/>
    <w:rsid w:val="00512A6C"/>
    <w:rsid w:val="005130C6"/>
    <w:rsid w:val="00514A41"/>
    <w:rsid w:val="00516456"/>
    <w:rsid w:val="00516669"/>
    <w:rsid w:val="00516735"/>
    <w:rsid w:val="005168BC"/>
    <w:rsid w:val="00517B49"/>
    <w:rsid w:val="00521687"/>
    <w:rsid w:val="005217BE"/>
    <w:rsid w:val="00521DB1"/>
    <w:rsid w:val="00521F96"/>
    <w:rsid w:val="00521FA0"/>
    <w:rsid w:val="00521FAA"/>
    <w:rsid w:val="00522705"/>
    <w:rsid w:val="00522CFB"/>
    <w:rsid w:val="00522EF4"/>
    <w:rsid w:val="005234DB"/>
    <w:rsid w:val="00523580"/>
    <w:rsid w:val="00524EF9"/>
    <w:rsid w:val="005250BD"/>
    <w:rsid w:val="005251D7"/>
    <w:rsid w:val="00527773"/>
    <w:rsid w:val="00530E3B"/>
    <w:rsid w:val="00531727"/>
    <w:rsid w:val="00531A62"/>
    <w:rsid w:val="00533855"/>
    <w:rsid w:val="00533AAC"/>
    <w:rsid w:val="00534DF6"/>
    <w:rsid w:val="005350F7"/>
    <w:rsid w:val="00536F3B"/>
    <w:rsid w:val="00537342"/>
    <w:rsid w:val="005376F4"/>
    <w:rsid w:val="00537BBB"/>
    <w:rsid w:val="00537C59"/>
    <w:rsid w:val="0054100F"/>
    <w:rsid w:val="00541444"/>
    <w:rsid w:val="00541FA8"/>
    <w:rsid w:val="0054275D"/>
    <w:rsid w:val="005432A0"/>
    <w:rsid w:val="00543548"/>
    <w:rsid w:val="00546B9D"/>
    <w:rsid w:val="00547428"/>
    <w:rsid w:val="00547BCF"/>
    <w:rsid w:val="00547E18"/>
    <w:rsid w:val="005507B7"/>
    <w:rsid w:val="00550D0E"/>
    <w:rsid w:val="00551804"/>
    <w:rsid w:val="00551C12"/>
    <w:rsid w:val="0055299B"/>
    <w:rsid w:val="00552A31"/>
    <w:rsid w:val="00552DA0"/>
    <w:rsid w:val="005533BF"/>
    <w:rsid w:val="00553707"/>
    <w:rsid w:val="005544B5"/>
    <w:rsid w:val="00554597"/>
    <w:rsid w:val="00554CE9"/>
    <w:rsid w:val="00556883"/>
    <w:rsid w:val="00556AE7"/>
    <w:rsid w:val="00556C94"/>
    <w:rsid w:val="00556F16"/>
    <w:rsid w:val="00557A06"/>
    <w:rsid w:val="00560DE3"/>
    <w:rsid w:val="00561066"/>
    <w:rsid w:val="005618A8"/>
    <w:rsid w:val="005620AF"/>
    <w:rsid w:val="005629B8"/>
    <w:rsid w:val="005648DF"/>
    <w:rsid w:val="00565962"/>
    <w:rsid w:val="0056738E"/>
    <w:rsid w:val="0057075D"/>
    <w:rsid w:val="005707B2"/>
    <w:rsid w:val="00570856"/>
    <w:rsid w:val="00572364"/>
    <w:rsid w:val="00572881"/>
    <w:rsid w:val="00573C3F"/>
    <w:rsid w:val="00575A3B"/>
    <w:rsid w:val="00575B9D"/>
    <w:rsid w:val="00576349"/>
    <w:rsid w:val="00577468"/>
    <w:rsid w:val="005775F0"/>
    <w:rsid w:val="00580C3A"/>
    <w:rsid w:val="00580DA0"/>
    <w:rsid w:val="0058100E"/>
    <w:rsid w:val="005810BB"/>
    <w:rsid w:val="00581BBB"/>
    <w:rsid w:val="00582181"/>
    <w:rsid w:val="005829EC"/>
    <w:rsid w:val="005833A1"/>
    <w:rsid w:val="005837B6"/>
    <w:rsid w:val="00583B86"/>
    <w:rsid w:val="005841E7"/>
    <w:rsid w:val="0058495C"/>
    <w:rsid w:val="00585B25"/>
    <w:rsid w:val="00586527"/>
    <w:rsid w:val="00586896"/>
    <w:rsid w:val="00587733"/>
    <w:rsid w:val="00587824"/>
    <w:rsid w:val="00590CD9"/>
    <w:rsid w:val="005921F3"/>
    <w:rsid w:val="00593999"/>
    <w:rsid w:val="00596EC3"/>
    <w:rsid w:val="005A2435"/>
    <w:rsid w:val="005A43A1"/>
    <w:rsid w:val="005A47CA"/>
    <w:rsid w:val="005A524F"/>
    <w:rsid w:val="005A58EA"/>
    <w:rsid w:val="005A61B0"/>
    <w:rsid w:val="005A7180"/>
    <w:rsid w:val="005A7CA2"/>
    <w:rsid w:val="005B15C8"/>
    <w:rsid w:val="005B1660"/>
    <w:rsid w:val="005B3BCE"/>
    <w:rsid w:val="005B42A5"/>
    <w:rsid w:val="005B43DA"/>
    <w:rsid w:val="005B4A9A"/>
    <w:rsid w:val="005B4AB5"/>
    <w:rsid w:val="005B4D26"/>
    <w:rsid w:val="005B4FCF"/>
    <w:rsid w:val="005B5F08"/>
    <w:rsid w:val="005B7AE1"/>
    <w:rsid w:val="005C07B3"/>
    <w:rsid w:val="005C0BD1"/>
    <w:rsid w:val="005C1062"/>
    <w:rsid w:val="005C1BEC"/>
    <w:rsid w:val="005C291C"/>
    <w:rsid w:val="005C2A30"/>
    <w:rsid w:val="005C3147"/>
    <w:rsid w:val="005C36BC"/>
    <w:rsid w:val="005C41B4"/>
    <w:rsid w:val="005C4390"/>
    <w:rsid w:val="005C4C8E"/>
    <w:rsid w:val="005C52C5"/>
    <w:rsid w:val="005C745D"/>
    <w:rsid w:val="005D02EB"/>
    <w:rsid w:val="005D1F17"/>
    <w:rsid w:val="005D212A"/>
    <w:rsid w:val="005D2BF2"/>
    <w:rsid w:val="005D3141"/>
    <w:rsid w:val="005D38B4"/>
    <w:rsid w:val="005D3DEF"/>
    <w:rsid w:val="005D4D56"/>
    <w:rsid w:val="005D545C"/>
    <w:rsid w:val="005D592D"/>
    <w:rsid w:val="005D5D6D"/>
    <w:rsid w:val="005D5E93"/>
    <w:rsid w:val="005D6515"/>
    <w:rsid w:val="005D6BE3"/>
    <w:rsid w:val="005D6C15"/>
    <w:rsid w:val="005D6D3B"/>
    <w:rsid w:val="005D77B9"/>
    <w:rsid w:val="005E0ECA"/>
    <w:rsid w:val="005E1449"/>
    <w:rsid w:val="005E1E87"/>
    <w:rsid w:val="005E2C8E"/>
    <w:rsid w:val="005E2E49"/>
    <w:rsid w:val="005E407F"/>
    <w:rsid w:val="005E4664"/>
    <w:rsid w:val="005E50DE"/>
    <w:rsid w:val="005E51E8"/>
    <w:rsid w:val="005E747C"/>
    <w:rsid w:val="005F064F"/>
    <w:rsid w:val="005F0DA8"/>
    <w:rsid w:val="005F11C7"/>
    <w:rsid w:val="005F15F6"/>
    <w:rsid w:val="005F25D4"/>
    <w:rsid w:val="005F30C5"/>
    <w:rsid w:val="005F33E7"/>
    <w:rsid w:val="005F4370"/>
    <w:rsid w:val="005F6775"/>
    <w:rsid w:val="005F7A76"/>
    <w:rsid w:val="006002BC"/>
    <w:rsid w:val="006015B8"/>
    <w:rsid w:val="00601DCD"/>
    <w:rsid w:val="00601EE8"/>
    <w:rsid w:val="006050D1"/>
    <w:rsid w:val="0060514E"/>
    <w:rsid w:val="006052BE"/>
    <w:rsid w:val="006067E1"/>
    <w:rsid w:val="00606FA4"/>
    <w:rsid w:val="006078C6"/>
    <w:rsid w:val="00610A13"/>
    <w:rsid w:val="00611A7B"/>
    <w:rsid w:val="00612140"/>
    <w:rsid w:val="006146D2"/>
    <w:rsid w:val="0061729E"/>
    <w:rsid w:val="006178BD"/>
    <w:rsid w:val="00620D37"/>
    <w:rsid w:val="00621C6D"/>
    <w:rsid w:val="0062252C"/>
    <w:rsid w:val="00623067"/>
    <w:rsid w:val="00623245"/>
    <w:rsid w:val="00623596"/>
    <w:rsid w:val="00626A54"/>
    <w:rsid w:val="00627568"/>
    <w:rsid w:val="0062792E"/>
    <w:rsid w:val="00627DBA"/>
    <w:rsid w:val="00627F4A"/>
    <w:rsid w:val="006307B3"/>
    <w:rsid w:val="00630975"/>
    <w:rsid w:val="006309B6"/>
    <w:rsid w:val="00630DEB"/>
    <w:rsid w:val="00631582"/>
    <w:rsid w:val="00631621"/>
    <w:rsid w:val="00632ECD"/>
    <w:rsid w:val="00633B95"/>
    <w:rsid w:val="006340AC"/>
    <w:rsid w:val="00634504"/>
    <w:rsid w:val="00634A42"/>
    <w:rsid w:val="00634D17"/>
    <w:rsid w:val="00635AD0"/>
    <w:rsid w:val="00635D6F"/>
    <w:rsid w:val="006373B7"/>
    <w:rsid w:val="006378D6"/>
    <w:rsid w:val="006416A2"/>
    <w:rsid w:val="00641A9D"/>
    <w:rsid w:val="00642F54"/>
    <w:rsid w:val="00643EC0"/>
    <w:rsid w:val="00644C74"/>
    <w:rsid w:val="0064500D"/>
    <w:rsid w:val="00645488"/>
    <w:rsid w:val="00647581"/>
    <w:rsid w:val="00650038"/>
    <w:rsid w:val="006502A9"/>
    <w:rsid w:val="006506B3"/>
    <w:rsid w:val="00650E0C"/>
    <w:rsid w:val="00651485"/>
    <w:rsid w:val="006522D3"/>
    <w:rsid w:val="00652927"/>
    <w:rsid w:val="00652BA2"/>
    <w:rsid w:val="00653F23"/>
    <w:rsid w:val="00654A8B"/>
    <w:rsid w:val="00655736"/>
    <w:rsid w:val="00655767"/>
    <w:rsid w:val="00655AC5"/>
    <w:rsid w:val="00656977"/>
    <w:rsid w:val="006579FC"/>
    <w:rsid w:val="006600B9"/>
    <w:rsid w:val="0066024C"/>
    <w:rsid w:val="00660321"/>
    <w:rsid w:val="00660C61"/>
    <w:rsid w:val="00661AE0"/>
    <w:rsid w:val="00662B21"/>
    <w:rsid w:val="006643EE"/>
    <w:rsid w:val="00664DF7"/>
    <w:rsid w:val="00664E72"/>
    <w:rsid w:val="00665E05"/>
    <w:rsid w:val="00666708"/>
    <w:rsid w:val="00666DFE"/>
    <w:rsid w:val="00667202"/>
    <w:rsid w:val="00667FDD"/>
    <w:rsid w:val="00670941"/>
    <w:rsid w:val="00670E12"/>
    <w:rsid w:val="00671B5C"/>
    <w:rsid w:val="00671C97"/>
    <w:rsid w:val="00672FC2"/>
    <w:rsid w:val="006734E1"/>
    <w:rsid w:val="00673EBC"/>
    <w:rsid w:val="006747CD"/>
    <w:rsid w:val="00676B2A"/>
    <w:rsid w:val="0067750C"/>
    <w:rsid w:val="00677555"/>
    <w:rsid w:val="00677B74"/>
    <w:rsid w:val="0068082F"/>
    <w:rsid w:val="006816BC"/>
    <w:rsid w:val="00681EA1"/>
    <w:rsid w:val="00682B26"/>
    <w:rsid w:val="00683163"/>
    <w:rsid w:val="0068355E"/>
    <w:rsid w:val="006847B0"/>
    <w:rsid w:val="006853A0"/>
    <w:rsid w:val="00686A76"/>
    <w:rsid w:val="006872EA"/>
    <w:rsid w:val="00687395"/>
    <w:rsid w:val="0069075E"/>
    <w:rsid w:val="0069246A"/>
    <w:rsid w:val="00692A54"/>
    <w:rsid w:val="00692AA6"/>
    <w:rsid w:val="00693F77"/>
    <w:rsid w:val="00694251"/>
    <w:rsid w:val="00694413"/>
    <w:rsid w:val="0069466A"/>
    <w:rsid w:val="00695CA3"/>
    <w:rsid w:val="00695D38"/>
    <w:rsid w:val="006960DC"/>
    <w:rsid w:val="0069654C"/>
    <w:rsid w:val="00696823"/>
    <w:rsid w:val="00696CA1"/>
    <w:rsid w:val="00696FEF"/>
    <w:rsid w:val="0069D80B"/>
    <w:rsid w:val="006A0618"/>
    <w:rsid w:val="006A0C41"/>
    <w:rsid w:val="006A0DA4"/>
    <w:rsid w:val="006A0FDD"/>
    <w:rsid w:val="006A16C0"/>
    <w:rsid w:val="006A1728"/>
    <w:rsid w:val="006A21AA"/>
    <w:rsid w:val="006A5929"/>
    <w:rsid w:val="006B14AE"/>
    <w:rsid w:val="006B339A"/>
    <w:rsid w:val="006B3CA2"/>
    <w:rsid w:val="006B6053"/>
    <w:rsid w:val="006B61D1"/>
    <w:rsid w:val="006B6766"/>
    <w:rsid w:val="006B6E6D"/>
    <w:rsid w:val="006B7184"/>
    <w:rsid w:val="006B7F41"/>
    <w:rsid w:val="006C1BB0"/>
    <w:rsid w:val="006C2B7B"/>
    <w:rsid w:val="006C3486"/>
    <w:rsid w:val="006C3FAF"/>
    <w:rsid w:val="006C58ED"/>
    <w:rsid w:val="006C6E66"/>
    <w:rsid w:val="006C72A5"/>
    <w:rsid w:val="006C7406"/>
    <w:rsid w:val="006D014B"/>
    <w:rsid w:val="006D10AA"/>
    <w:rsid w:val="006D2955"/>
    <w:rsid w:val="006D315E"/>
    <w:rsid w:val="006D4099"/>
    <w:rsid w:val="006D4283"/>
    <w:rsid w:val="006D5E8B"/>
    <w:rsid w:val="006D6685"/>
    <w:rsid w:val="006D71FA"/>
    <w:rsid w:val="006E028A"/>
    <w:rsid w:val="006E07D2"/>
    <w:rsid w:val="006E1A97"/>
    <w:rsid w:val="006E1D0B"/>
    <w:rsid w:val="006E4BD9"/>
    <w:rsid w:val="006E5222"/>
    <w:rsid w:val="006E6617"/>
    <w:rsid w:val="006E6EE2"/>
    <w:rsid w:val="006E762D"/>
    <w:rsid w:val="006E777C"/>
    <w:rsid w:val="006E7F71"/>
    <w:rsid w:val="006F0A27"/>
    <w:rsid w:val="006F1092"/>
    <w:rsid w:val="006F16DC"/>
    <w:rsid w:val="006F45C4"/>
    <w:rsid w:val="006F4A4C"/>
    <w:rsid w:val="006F56DB"/>
    <w:rsid w:val="006F594A"/>
    <w:rsid w:val="006F5A90"/>
    <w:rsid w:val="006F5B1D"/>
    <w:rsid w:val="006F5D95"/>
    <w:rsid w:val="006F652E"/>
    <w:rsid w:val="00700224"/>
    <w:rsid w:val="00700685"/>
    <w:rsid w:val="007010F8"/>
    <w:rsid w:val="00701164"/>
    <w:rsid w:val="00701AED"/>
    <w:rsid w:val="00701FD1"/>
    <w:rsid w:val="007041CA"/>
    <w:rsid w:val="0070439A"/>
    <w:rsid w:val="00704D5D"/>
    <w:rsid w:val="00704DA6"/>
    <w:rsid w:val="00704F67"/>
    <w:rsid w:val="00706A62"/>
    <w:rsid w:val="00706BD4"/>
    <w:rsid w:val="00706F9A"/>
    <w:rsid w:val="00707EB1"/>
    <w:rsid w:val="00710191"/>
    <w:rsid w:val="0071059C"/>
    <w:rsid w:val="00710BEE"/>
    <w:rsid w:val="00710E75"/>
    <w:rsid w:val="00711054"/>
    <w:rsid w:val="00711A29"/>
    <w:rsid w:val="00712C57"/>
    <w:rsid w:val="00712C78"/>
    <w:rsid w:val="007147CF"/>
    <w:rsid w:val="00714EF6"/>
    <w:rsid w:val="00716A7A"/>
    <w:rsid w:val="007206EF"/>
    <w:rsid w:val="007215A8"/>
    <w:rsid w:val="0072166F"/>
    <w:rsid w:val="00721E13"/>
    <w:rsid w:val="0072490A"/>
    <w:rsid w:val="00724B02"/>
    <w:rsid w:val="00725010"/>
    <w:rsid w:val="00726D04"/>
    <w:rsid w:val="00726DE0"/>
    <w:rsid w:val="00727527"/>
    <w:rsid w:val="00730A15"/>
    <w:rsid w:val="00730D1E"/>
    <w:rsid w:val="007319A5"/>
    <w:rsid w:val="00731C95"/>
    <w:rsid w:val="00732536"/>
    <w:rsid w:val="00733F5C"/>
    <w:rsid w:val="00734A74"/>
    <w:rsid w:val="00734C83"/>
    <w:rsid w:val="007355C1"/>
    <w:rsid w:val="007356E7"/>
    <w:rsid w:val="00737305"/>
    <w:rsid w:val="00737D34"/>
    <w:rsid w:val="00741924"/>
    <w:rsid w:val="00741D7A"/>
    <w:rsid w:val="00742261"/>
    <w:rsid w:val="00742480"/>
    <w:rsid w:val="00742740"/>
    <w:rsid w:val="0074323C"/>
    <w:rsid w:val="007432BA"/>
    <w:rsid w:val="00743B0E"/>
    <w:rsid w:val="00743D67"/>
    <w:rsid w:val="00745E4E"/>
    <w:rsid w:val="00747586"/>
    <w:rsid w:val="00747D6A"/>
    <w:rsid w:val="00747E45"/>
    <w:rsid w:val="00750A6F"/>
    <w:rsid w:val="00751A33"/>
    <w:rsid w:val="00752304"/>
    <w:rsid w:val="007535D5"/>
    <w:rsid w:val="00754457"/>
    <w:rsid w:val="00754A84"/>
    <w:rsid w:val="007565B7"/>
    <w:rsid w:val="00756A36"/>
    <w:rsid w:val="00756B38"/>
    <w:rsid w:val="00757A4A"/>
    <w:rsid w:val="00760874"/>
    <w:rsid w:val="0076304B"/>
    <w:rsid w:val="0076397E"/>
    <w:rsid w:val="00764A84"/>
    <w:rsid w:val="007652E1"/>
    <w:rsid w:val="007656C0"/>
    <w:rsid w:val="007664AB"/>
    <w:rsid w:val="00766FF1"/>
    <w:rsid w:val="007671FE"/>
    <w:rsid w:val="0076777D"/>
    <w:rsid w:val="007677F5"/>
    <w:rsid w:val="00767E93"/>
    <w:rsid w:val="007707CC"/>
    <w:rsid w:val="00770DC3"/>
    <w:rsid w:val="00770DE7"/>
    <w:rsid w:val="007710B6"/>
    <w:rsid w:val="0077248E"/>
    <w:rsid w:val="00772C10"/>
    <w:rsid w:val="00774555"/>
    <w:rsid w:val="0077476A"/>
    <w:rsid w:val="00774925"/>
    <w:rsid w:val="00776639"/>
    <w:rsid w:val="00776E9B"/>
    <w:rsid w:val="0077791B"/>
    <w:rsid w:val="0078065A"/>
    <w:rsid w:val="007818F6"/>
    <w:rsid w:val="00783393"/>
    <w:rsid w:val="007834B4"/>
    <w:rsid w:val="00783BF9"/>
    <w:rsid w:val="00783FDB"/>
    <w:rsid w:val="00784226"/>
    <w:rsid w:val="00785126"/>
    <w:rsid w:val="007851E1"/>
    <w:rsid w:val="00785241"/>
    <w:rsid w:val="007861E6"/>
    <w:rsid w:val="00787011"/>
    <w:rsid w:val="00787077"/>
    <w:rsid w:val="00787633"/>
    <w:rsid w:val="007907E7"/>
    <w:rsid w:val="00790DE6"/>
    <w:rsid w:val="007915B0"/>
    <w:rsid w:val="00791FF1"/>
    <w:rsid w:val="00792278"/>
    <w:rsid w:val="00792BDB"/>
    <w:rsid w:val="00792C9D"/>
    <w:rsid w:val="007930A2"/>
    <w:rsid w:val="00794377"/>
    <w:rsid w:val="00796AE1"/>
    <w:rsid w:val="00797DD3"/>
    <w:rsid w:val="007A107B"/>
    <w:rsid w:val="007A10D9"/>
    <w:rsid w:val="007A1CC7"/>
    <w:rsid w:val="007A1D54"/>
    <w:rsid w:val="007A21EF"/>
    <w:rsid w:val="007A2976"/>
    <w:rsid w:val="007A2B0A"/>
    <w:rsid w:val="007A3948"/>
    <w:rsid w:val="007A4AD9"/>
    <w:rsid w:val="007A4BA7"/>
    <w:rsid w:val="007A52CF"/>
    <w:rsid w:val="007A5A51"/>
    <w:rsid w:val="007A62E7"/>
    <w:rsid w:val="007A632B"/>
    <w:rsid w:val="007B0640"/>
    <w:rsid w:val="007B1653"/>
    <w:rsid w:val="007B215A"/>
    <w:rsid w:val="007B2AC8"/>
    <w:rsid w:val="007B2E1D"/>
    <w:rsid w:val="007B339E"/>
    <w:rsid w:val="007B352F"/>
    <w:rsid w:val="007B5CBF"/>
    <w:rsid w:val="007B6A63"/>
    <w:rsid w:val="007B6B58"/>
    <w:rsid w:val="007B78B4"/>
    <w:rsid w:val="007B7A33"/>
    <w:rsid w:val="007B7C5C"/>
    <w:rsid w:val="007C028E"/>
    <w:rsid w:val="007C0673"/>
    <w:rsid w:val="007C2A15"/>
    <w:rsid w:val="007C3817"/>
    <w:rsid w:val="007C3D12"/>
    <w:rsid w:val="007C611C"/>
    <w:rsid w:val="007C6563"/>
    <w:rsid w:val="007D0251"/>
    <w:rsid w:val="007D23CE"/>
    <w:rsid w:val="007D3ABB"/>
    <w:rsid w:val="007D4E08"/>
    <w:rsid w:val="007D5BF7"/>
    <w:rsid w:val="007D5E58"/>
    <w:rsid w:val="007D61BE"/>
    <w:rsid w:val="007D6872"/>
    <w:rsid w:val="007E0869"/>
    <w:rsid w:val="007E1D39"/>
    <w:rsid w:val="007E237E"/>
    <w:rsid w:val="007E2A4A"/>
    <w:rsid w:val="007E327E"/>
    <w:rsid w:val="007E3C35"/>
    <w:rsid w:val="007E44E3"/>
    <w:rsid w:val="007E528D"/>
    <w:rsid w:val="007E5497"/>
    <w:rsid w:val="007E56C8"/>
    <w:rsid w:val="007E7B92"/>
    <w:rsid w:val="007F045D"/>
    <w:rsid w:val="007F04A8"/>
    <w:rsid w:val="007F09D7"/>
    <w:rsid w:val="007F0CB9"/>
    <w:rsid w:val="007F0D84"/>
    <w:rsid w:val="007F144B"/>
    <w:rsid w:val="007F1B96"/>
    <w:rsid w:val="007F31F1"/>
    <w:rsid w:val="007F38F1"/>
    <w:rsid w:val="007F3D8E"/>
    <w:rsid w:val="007F56A0"/>
    <w:rsid w:val="007F6E26"/>
    <w:rsid w:val="007F7ADA"/>
    <w:rsid w:val="00801A26"/>
    <w:rsid w:val="00803478"/>
    <w:rsid w:val="00803483"/>
    <w:rsid w:val="0080352F"/>
    <w:rsid w:val="00803A64"/>
    <w:rsid w:val="00803F96"/>
    <w:rsid w:val="008048B2"/>
    <w:rsid w:val="00804906"/>
    <w:rsid w:val="008053D2"/>
    <w:rsid w:val="00806412"/>
    <w:rsid w:val="0080646B"/>
    <w:rsid w:val="0080654C"/>
    <w:rsid w:val="008067F0"/>
    <w:rsid w:val="00806DB5"/>
    <w:rsid w:val="00807BD0"/>
    <w:rsid w:val="00810D5A"/>
    <w:rsid w:val="00811345"/>
    <w:rsid w:val="00813035"/>
    <w:rsid w:val="008144F9"/>
    <w:rsid w:val="008147E6"/>
    <w:rsid w:val="008148D9"/>
    <w:rsid w:val="00815C43"/>
    <w:rsid w:val="008166E0"/>
    <w:rsid w:val="00816CC6"/>
    <w:rsid w:val="008200C1"/>
    <w:rsid w:val="00820327"/>
    <w:rsid w:val="0082114D"/>
    <w:rsid w:val="008211E3"/>
    <w:rsid w:val="008217C6"/>
    <w:rsid w:val="00822455"/>
    <w:rsid w:val="0082271B"/>
    <w:rsid w:val="00823AE4"/>
    <w:rsid w:val="00824358"/>
    <w:rsid w:val="00825DDA"/>
    <w:rsid w:val="00826284"/>
    <w:rsid w:val="00827396"/>
    <w:rsid w:val="00827535"/>
    <w:rsid w:val="0082768B"/>
    <w:rsid w:val="00827884"/>
    <w:rsid w:val="0082E7DF"/>
    <w:rsid w:val="00830036"/>
    <w:rsid w:val="00830225"/>
    <w:rsid w:val="008307F7"/>
    <w:rsid w:val="008319F7"/>
    <w:rsid w:val="008320BA"/>
    <w:rsid w:val="00832472"/>
    <w:rsid w:val="00832795"/>
    <w:rsid w:val="0083351C"/>
    <w:rsid w:val="00833743"/>
    <w:rsid w:val="00834C52"/>
    <w:rsid w:val="0083615B"/>
    <w:rsid w:val="00836981"/>
    <w:rsid w:val="00840917"/>
    <w:rsid w:val="00840A39"/>
    <w:rsid w:val="00840F55"/>
    <w:rsid w:val="00841316"/>
    <w:rsid w:val="00841CD9"/>
    <w:rsid w:val="00842A5E"/>
    <w:rsid w:val="0084338C"/>
    <w:rsid w:val="008437D5"/>
    <w:rsid w:val="00844826"/>
    <w:rsid w:val="00844AFC"/>
    <w:rsid w:val="00845BE3"/>
    <w:rsid w:val="0084796F"/>
    <w:rsid w:val="00850D9D"/>
    <w:rsid w:val="008513CC"/>
    <w:rsid w:val="00852660"/>
    <w:rsid w:val="0085595B"/>
    <w:rsid w:val="00856BB3"/>
    <w:rsid w:val="008614AB"/>
    <w:rsid w:val="008615FD"/>
    <w:rsid w:val="00862673"/>
    <w:rsid w:val="00862D4E"/>
    <w:rsid w:val="008630C0"/>
    <w:rsid w:val="008630D3"/>
    <w:rsid w:val="008649FA"/>
    <w:rsid w:val="00864D0B"/>
    <w:rsid w:val="00864DA6"/>
    <w:rsid w:val="00865A25"/>
    <w:rsid w:val="008670B6"/>
    <w:rsid w:val="00867901"/>
    <w:rsid w:val="00870439"/>
    <w:rsid w:val="008711FE"/>
    <w:rsid w:val="0087181A"/>
    <w:rsid w:val="00873A7E"/>
    <w:rsid w:val="00873BA2"/>
    <w:rsid w:val="00875BA2"/>
    <w:rsid w:val="00876CB7"/>
    <w:rsid w:val="00877CAE"/>
    <w:rsid w:val="008802C7"/>
    <w:rsid w:val="00880380"/>
    <w:rsid w:val="00881DE9"/>
    <w:rsid w:val="00881F36"/>
    <w:rsid w:val="00882695"/>
    <w:rsid w:val="0088316D"/>
    <w:rsid w:val="00883834"/>
    <w:rsid w:val="00883EFD"/>
    <w:rsid w:val="008841D5"/>
    <w:rsid w:val="008859FA"/>
    <w:rsid w:val="00886AA9"/>
    <w:rsid w:val="00886B20"/>
    <w:rsid w:val="008870A0"/>
    <w:rsid w:val="008905BD"/>
    <w:rsid w:val="008914FA"/>
    <w:rsid w:val="00892412"/>
    <w:rsid w:val="00892F91"/>
    <w:rsid w:val="00894507"/>
    <w:rsid w:val="00894658"/>
    <w:rsid w:val="008960BC"/>
    <w:rsid w:val="00896892"/>
    <w:rsid w:val="00896CA6"/>
    <w:rsid w:val="00897404"/>
    <w:rsid w:val="0089748D"/>
    <w:rsid w:val="00897B0B"/>
    <w:rsid w:val="00897B1B"/>
    <w:rsid w:val="008A0910"/>
    <w:rsid w:val="008A22FA"/>
    <w:rsid w:val="008A293D"/>
    <w:rsid w:val="008A348C"/>
    <w:rsid w:val="008A5992"/>
    <w:rsid w:val="008A5BCE"/>
    <w:rsid w:val="008A5D79"/>
    <w:rsid w:val="008A793C"/>
    <w:rsid w:val="008A7D07"/>
    <w:rsid w:val="008A7D62"/>
    <w:rsid w:val="008B23EE"/>
    <w:rsid w:val="008B2EB2"/>
    <w:rsid w:val="008B3452"/>
    <w:rsid w:val="008B369F"/>
    <w:rsid w:val="008B478A"/>
    <w:rsid w:val="008B4AC2"/>
    <w:rsid w:val="008B576C"/>
    <w:rsid w:val="008B676B"/>
    <w:rsid w:val="008B7438"/>
    <w:rsid w:val="008B7A31"/>
    <w:rsid w:val="008C07EA"/>
    <w:rsid w:val="008C09E3"/>
    <w:rsid w:val="008C0C57"/>
    <w:rsid w:val="008C2801"/>
    <w:rsid w:val="008C304E"/>
    <w:rsid w:val="008C458E"/>
    <w:rsid w:val="008C49EB"/>
    <w:rsid w:val="008C6674"/>
    <w:rsid w:val="008C671B"/>
    <w:rsid w:val="008C6DFC"/>
    <w:rsid w:val="008C79F5"/>
    <w:rsid w:val="008D00AB"/>
    <w:rsid w:val="008D027F"/>
    <w:rsid w:val="008D03FB"/>
    <w:rsid w:val="008D0D61"/>
    <w:rsid w:val="008D1602"/>
    <w:rsid w:val="008D1C50"/>
    <w:rsid w:val="008D297A"/>
    <w:rsid w:val="008D3488"/>
    <w:rsid w:val="008D3A73"/>
    <w:rsid w:val="008D3EB0"/>
    <w:rsid w:val="008D6520"/>
    <w:rsid w:val="008D691E"/>
    <w:rsid w:val="008E3983"/>
    <w:rsid w:val="008E3E41"/>
    <w:rsid w:val="008E484A"/>
    <w:rsid w:val="008E5C3F"/>
    <w:rsid w:val="008F01DF"/>
    <w:rsid w:val="008F02E8"/>
    <w:rsid w:val="008F0849"/>
    <w:rsid w:val="008F0D43"/>
    <w:rsid w:val="008F1037"/>
    <w:rsid w:val="008F1990"/>
    <w:rsid w:val="008F28C6"/>
    <w:rsid w:val="008F32F9"/>
    <w:rsid w:val="008F3B2F"/>
    <w:rsid w:val="008F4DB4"/>
    <w:rsid w:val="008F5F23"/>
    <w:rsid w:val="008F5F64"/>
    <w:rsid w:val="008F743C"/>
    <w:rsid w:val="008F7FAE"/>
    <w:rsid w:val="008FC74C"/>
    <w:rsid w:val="009007B1"/>
    <w:rsid w:val="009007C2"/>
    <w:rsid w:val="0090127D"/>
    <w:rsid w:val="0090128D"/>
    <w:rsid w:val="009012B0"/>
    <w:rsid w:val="009012B1"/>
    <w:rsid w:val="009027DA"/>
    <w:rsid w:val="00902DCF"/>
    <w:rsid w:val="00904A66"/>
    <w:rsid w:val="00904EC7"/>
    <w:rsid w:val="00910EF5"/>
    <w:rsid w:val="00911722"/>
    <w:rsid w:val="00911D87"/>
    <w:rsid w:val="00913FF0"/>
    <w:rsid w:val="0091431A"/>
    <w:rsid w:val="00915570"/>
    <w:rsid w:val="00915799"/>
    <w:rsid w:val="00916549"/>
    <w:rsid w:val="00916847"/>
    <w:rsid w:val="00920322"/>
    <w:rsid w:val="00920CDB"/>
    <w:rsid w:val="009219B5"/>
    <w:rsid w:val="00921EDF"/>
    <w:rsid w:val="0092230A"/>
    <w:rsid w:val="0092261C"/>
    <w:rsid w:val="00924D7D"/>
    <w:rsid w:val="00925BEA"/>
    <w:rsid w:val="00926755"/>
    <w:rsid w:val="00926FB1"/>
    <w:rsid w:val="00927D0D"/>
    <w:rsid w:val="0092B283"/>
    <w:rsid w:val="00930E6E"/>
    <w:rsid w:val="009314D2"/>
    <w:rsid w:val="009323CF"/>
    <w:rsid w:val="00932BDD"/>
    <w:rsid w:val="00933B87"/>
    <w:rsid w:val="00934107"/>
    <w:rsid w:val="009345F8"/>
    <w:rsid w:val="00935AF8"/>
    <w:rsid w:val="009369A6"/>
    <w:rsid w:val="009376F8"/>
    <w:rsid w:val="0094064D"/>
    <w:rsid w:val="0094375B"/>
    <w:rsid w:val="00943A40"/>
    <w:rsid w:val="00944351"/>
    <w:rsid w:val="0094483D"/>
    <w:rsid w:val="009449BD"/>
    <w:rsid w:val="0094697A"/>
    <w:rsid w:val="00946D12"/>
    <w:rsid w:val="009474BB"/>
    <w:rsid w:val="00947B14"/>
    <w:rsid w:val="009504FA"/>
    <w:rsid w:val="00952026"/>
    <w:rsid w:val="00952189"/>
    <w:rsid w:val="00952376"/>
    <w:rsid w:val="00952412"/>
    <w:rsid w:val="00953A95"/>
    <w:rsid w:val="00955053"/>
    <w:rsid w:val="00956EDC"/>
    <w:rsid w:val="00957B85"/>
    <w:rsid w:val="0096008B"/>
    <w:rsid w:val="009605C3"/>
    <w:rsid w:val="009606AB"/>
    <w:rsid w:val="009612D1"/>
    <w:rsid w:val="0096195F"/>
    <w:rsid w:val="00961B35"/>
    <w:rsid w:val="00962017"/>
    <w:rsid w:val="009644FC"/>
    <w:rsid w:val="00964549"/>
    <w:rsid w:val="009649E3"/>
    <w:rsid w:val="0096505F"/>
    <w:rsid w:val="009655DA"/>
    <w:rsid w:val="009655ED"/>
    <w:rsid w:val="009664CD"/>
    <w:rsid w:val="00966FCC"/>
    <w:rsid w:val="00972C9B"/>
    <w:rsid w:val="00972FE5"/>
    <w:rsid w:val="00973CCD"/>
    <w:rsid w:val="0097428C"/>
    <w:rsid w:val="00974932"/>
    <w:rsid w:val="009764ED"/>
    <w:rsid w:val="00977964"/>
    <w:rsid w:val="00977E77"/>
    <w:rsid w:val="009802E3"/>
    <w:rsid w:val="009808D6"/>
    <w:rsid w:val="00980FB7"/>
    <w:rsid w:val="00982674"/>
    <w:rsid w:val="00984A8A"/>
    <w:rsid w:val="00984EA0"/>
    <w:rsid w:val="0098681C"/>
    <w:rsid w:val="00986CAD"/>
    <w:rsid w:val="0098700B"/>
    <w:rsid w:val="00987B3E"/>
    <w:rsid w:val="00990A68"/>
    <w:rsid w:val="00990B6D"/>
    <w:rsid w:val="0099171B"/>
    <w:rsid w:val="0099193A"/>
    <w:rsid w:val="009922CE"/>
    <w:rsid w:val="00992D95"/>
    <w:rsid w:val="00992D9D"/>
    <w:rsid w:val="00994D1D"/>
    <w:rsid w:val="00995B34"/>
    <w:rsid w:val="00995F2B"/>
    <w:rsid w:val="00996FB0"/>
    <w:rsid w:val="00996FB9"/>
    <w:rsid w:val="00997A85"/>
    <w:rsid w:val="009A0283"/>
    <w:rsid w:val="009A0E61"/>
    <w:rsid w:val="009A157E"/>
    <w:rsid w:val="009A1591"/>
    <w:rsid w:val="009A1E9E"/>
    <w:rsid w:val="009A2264"/>
    <w:rsid w:val="009A234F"/>
    <w:rsid w:val="009A2551"/>
    <w:rsid w:val="009A2ACB"/>
    <w:rsid w:val="009A2DAC"/>
    <w:rsid w:val="009A3333"/>
    <w:rsid w:val="009A336B"/>
    <w:rsid w:val="009A4C5D"/>
    <w:rsid w:val="009A4C90"/>
    <w:rsid w:val="009A5349"/>
    <w:rsid w:val="009A587D"/>
    <w:rsid w:val="009A5954"/>
    <w:rsid w:val="009A5A51"/>
    <w:rsid w:val="009A7078"/>
    <w:rsid w:val="009B16BD"/>
    <w:rsid w:val="009B1A25"/>
    <w:rsid w:val="009B212A"/>
    <w:rsid w:val="009B2794"/>
    <w:rsid w:val="009B2B89"/>
    <w:rsid w:val="009B350D"/>
    <w:rsid w:val="009B3A0C"/>
    <w:rsid w:val="009B7FB0"/>
    <w:rsid w:val="009C0A33"/>
    <w:rsid w:val="009C157D"/>
    <w:rsid w:val="009C1B0C"/>
    <w:rsid w:val="009C28A7"/>
    <w:rsid w:val="009C334E"/>
    <w:rsid w:val="009C474A"/>
    <w:rsid w:val="009C6615"/>
    <w:rsid w:val="009C6D99"/>
    <w:rsid w:val="009C7D62"/>
    <w:rsid w:val="009C7F88"/>
    <w:rsid w:val="009D0303"/>
    <w:rsid w:val="009D1B87"/>
    <w:rsid w:val="009D247A"/>
    <w:rsid w:val="009D3325"/>
    <w:rsid w:val="009D4537"/>
    <w:rsid w:val="009D726E"/>
    <w:rsid w:val="009D7A45"/>
    <w:rsid w:val="009E0825"/>
    <w:rsid w:val="009E09CE"/>
    <w:rsid w:val="009E5050"/>
    <w:rsid w:val="009E5204"/>
    <w:rsid w:val="009E5304"/>
    <w:rsid w:val="009E54E4"/>
    <w:rsid w:val="009E59DD"/>
    <w:rsid w:val="009E6001"/>
    <w:rsid w:val="009E69B1"/>
    <w:rsid w:val="009E7058"/>
    <w:rsid w:val="009E7CA9"/>
    <w:rsid w:val="009F0010"/>
    <w:rsid w:val="009F0420"/>
    <w:rsid w:val="009F05C3"/>
    <w:rsid w:val="009F098A"/>
    <w:rsid w:val="009F0A27"/>
    <w:rsid w:val="009F0AF1"/>
    <w:rsid w:val="009F1A9D"/>
    <w:rsid w:val="009F22C6"/>
    <w:rsid w:val="009F2AC5"/>
    <w:rsid w:val="009F38CA"/>
    <w:rsid w:val="009F3DA5"/>
    <w:rsid w:val="009F4CB9"/>
    <w:rsid w:val="009F50A3"/>
    <w:rsid w:val="009F5C88"/>
    <w:rsid w:val="009F67E8"/>
    <w:rsid w:val="009F7423"/>
    <w:rsid w:val="009F7624"/>
    <w:rsid w:val="00A00CC1"/>
    <w:rsid w:val="00A014CF"/>
    <w:rsid w:val="00A01C8C"/>
    <w:rsid w:val="00A023BF"/>
    <w:rsid w:val="00A058F3"/>
    <w:rsid w:val="00A067B0"/>
    <w:rsid w:val="00A069C4"/>
    <w:rsid w:val="00A07389"/>
    <w:rsid w:val="00A07434"/>
    <w:rsid w:val="00A12F68"/>
    <w:rsid w:val="00A14EE8"/>
    <w:rsid w:val="00A15747"/>
    <w:rsid w:val="00A157EB"/>
    <w:rsid w:val="00A15DCD"/>
    <w:rsid w:val="00A17646"/>
    <w:rsid w:val="00A20A69"/>
    <w:rsid w:val="00A20A87"/>
    <w:rsid w:val="00A220FC"/>
    <w:rsid w:val="00A228B8"/>
    <w:rsid w:val="00A22CAE"/>
    <w:rsid w:val="00A2347A"/>
    <w:rsid w:val="00A2388A"/>
    <w:rsid w:val="00A23DAB"/>
    <w:rsid w:val="00A24BD2"/>
    <w:rsid w:val="00A24FB0"/>
    <w:rsid w:val="00A2629A"/>
    <w:rsid w:val="00A266EA"/>
    <w:rsid w:val="00A269C1"/>
    <w:rsid w:val="00A30B93"/>
    <w:rsid w:val="00A30FDE"/>
    <w:rsid w:val="00A31847"/>
    <w:rsid w:val="00A3204E"/>
    <w:rsid w:val="00A3366E"/>
    <w:rsid w:val="00A33CCF"/>
    <w:rsid w:val="00A33F84"/>
    <w:rsid w:val="00A3427B"/>
    <w:rsid w:val="00A34300"/>
    <w:rsid w:val="00A3520E"/>
    <w:rsid w:val="00A364DE"/>
    <w:rsid w:val="00A36AFB"/>
    <w:rsid w:val="00A37C7C"/>
    <w:rsid w:val="00A37D9C"/>
    <w:rsid w:val="00A41BF5"/>
    <w:rsid w:val="00A4257E"/>
    <w:rsid w:val="00A425A1"/>
    <w:rsid w:val="00A45776"/>
    <w:rsid w:val="00A45872"/>
    <w:rsid w:val="00A45A6B"/>
    <w:rsid w:val="00A45DC6"/>
    <w:rsid w:val="00A45F65"/>
    <w:rsid w:val="00A4655C"/>
    <w:rsid w:val="00A472EB"/>
    <w:rsid w:val="00A47DEF"/>
    <w:rsid w:val="00A50279"/>
    <w:rsid w:val="00A50437"/>
    <w:rsid w:val="00A50625"/>
    <w:rsid w:val="00A50A4F"/>
    <w:rsid w:val="00A50C6F"/>
    <w:rsid w:val="00A5160C"/>
    <w:rsid w:val="00A522C8"/>
    <w:rsid w:val="00A5277A"/>
    <w:rsid w:val="00A535C5"/>
    <w:rsid w:val="00A54159"/>
    <w:rsid w:val="00A574EF"/>
    <w:rsid w:val="00A57E34"/>
    <w:rsid w:val="00A600F6"/>
    <w:rsid w:val="00A60D20"/>
    <w:rsid w:val="00A61CB1"/>
    <w:rsid w:val="00A63792"/>
    <w:rsid w:val="00A64E13"/>
    <w:rsid w:val="00A6571E"/>
    <w:rsid w:val="00A65ED6"/>
    <w:rsid w:val="00A662C4"/>
    <w:rsid w:val="00A67489"/>
    <w:rsid w:val="00A707B9"/>
    <w:rsid w:val="00A70FF4"/>
    <w:rsid w:val="00A711FB"/>
    <w:rsid w:val="00A714E5"/>
    <w:rsid w:val="00A71726"/>
    <w:rsid w:val="00A72334"/>
    <w:rsid w:val="00A74374"/>
    <w:rsid w:val="00A74B9E"/>
    <w:rsid w:val="00A7615D"/>
    <w:rsid w:val="00A77486"/>
    <w:rsid w:val="00A80113"/>
    <w:rsid w:val="00A80148"/>
    <w:rsid w:val="00A80D2F"/>
    <w:rsid w:val="00A8177A"/>
    <w:rsid w:val="00A81825"/>
    <w:rsid w:val="00A823F1"/>
    <w:rsid w:val="00A831A6"/>
    <w:rsid w:val="00A840BE"/>
    <w:rsid w:val="00A86CCE"/>
    <w:rsid w:val="00A87F93"/>
    <w:rsid w:val="00A90859"/>
    <w:rsid w:val="00A910A6"/>
    <w:rsid w:val="00A92CBD"/>
    <w:rsid w:val="00A92F13"/>
    <w:rsid w:val="00A9351E"/>
    <w:rsid w:val="00A958B6"/>
    <w:rsid w:val="00A95B4A"/>
    <w:rsid w:val="00A96D2E"/>
    <w:rsid w:val="00A972F5"/>
    <w:rsid w:val="00A978CD"/>
    <w:rsid w:val="00A97CC3"/>
    <w:rsid w:val="00AA0B7E"/>
    <w:rsid w:val="00AA1CC9"/>
    <w:rsid w:val="00AA47D5"/>
    <w:rsid w:val="00AA532E"/>
    <w:rsid w:val="00AA63A9"/>
    <w:rsid w:val="00AA6DCE"/>
    <w:rsid w:val="00AA71D0"/>
    <w:rsid w:val="00AB00AA"/>
    <w:rsid w:val="00AB07EA"/>
    <w:rsid w:val="00AB101C"/>
    <w:rsid w:val="00AB3BF0"/>
    <w:rsid w:val="00AB6021"/>
    <w:rsid w:val="00AB67FA"/>
    <w:rsid w:val="00AB6C40"/>
    <w:rsid w:val="00AB74A2"/>
    <w:rsid w:val="00AB7C14"/>
    <w:rsid w:val="00AC09D9"/>
    <w:rsid w:val="00AC1AB3"/>
    <w:rsid w:val="00AC2A69"/>
    <w:rsid w:val="00AC3642"/>
    <w:rsid w:val="00AC39F6"/>
    <w:rsid w:val="00AC3A03"/>
    <w:rsid w:val="00AC3DA0"/>
    <w:rsid w:val="00AC5A34"/>
    <w:rsid w:val="00AC5FDD"/>
    <w:rsid w:val="00AC752A"/>
    <w:rsid w:val="00AC79F9"/>
    <w:rsid w:val="00AD0F79"/>
    <w:rsid w:val="00AD1F11"/>
    <w:rsid w:val="00AD1F72"/>
    <w:rsid w:val="00AD21EE"/>
    <w:rsid w:val="00AD47BA"/>
    <w:rsid w:val="00AD4C24"/>
    <w:rsid w:val="00AD6539"/>
    <w:rsid w:val="00AD7560"/>
    <w:rsid w:val="00AE00AF"/>
    <w:rsid w:val="00AE091E"/>
    <w:rsid w:val="00AE1887"/>
    <w:rsid w:val="00AE1A3D"/>
    <w:rsid w:val="00AE3BF7"/>
    <w:rsid w:val="00AE3D10"/>
    <w:rsid w:val="00AE4647"/>
    <w:rsid w:val="00AE47A7"/>
    <w:rsid w:val="00AE559C"/>
    <w:rsid w:val="00AE5C32"/>
    <w:rsid w:val="00AE68A1"/>
    <w:rsid w:val="00AE6F52"/>
    <w:rsid w:val="00AE7185"/>
    <w:rsid w:val="00AE72DE"/>
    <w:rsid w:val="00AE7E7A"/>
    <w:rsid w:val="00AF029D"/>
    <w:rsid w:val="00AF21E3"/>
    <w:rsid w:val="00AF6326"/>
    <w:rsid w:val="00B0092E"/>
    <w:rsid w:val="00B02070"/>
    <w:rsid w:val="00B028D5"/>
    <w:rsid w:val="00B030AE"/>
    <w:rsid w:val="00B03712"/>
    <w:rsid w:val="00B0423E"/>
    <w:rsid w:val="00B043F9"/>
    <w:rsid w:val="00B0456F"/>
    <w:rsid w:val="00B04965"/>
    <w:rsid w:val="00B05583"/>
    <w:rsid w:val="00B059E0"/>
    <w:rsid w:val="00B066C1"/>
    <w:rsid w:val="00B07036"/>
    <w:rsid w:val="00B070F1"/>
    <w:rsid w:val="00B1026F"/>
    <w:rsid w:val="00B1075B"/>
    <w:rsid w:val="00B10E3E"/>
    <w:rsid w:val="00B130C7"/>
    <w:rsid w:val="00B133FA"/>
    <w:rsid w:val="00B14C2C"/>
    <w:rsid w:val="00B14EA8"/>
    <w:rsid w:val="00B15C25"/>
    <w:rsid w:val="00B20076"/>
    <w:rsid w:val="00B20979"/>
    <w:rsid w:val="00B23122"/>
    <w:rsid w:val="00B24309"/>
    <w:rsid w:val="00B2675A"/>
    <w:rsid w:val="00B270CF"/>
    <w:rsid w:val="00B27476"/>
    <w:rsid w:val="00B306E9"/>
    <w:rsid w:val="00B30BB9"/>
    <w:rsid w:val="00B3185A"/>
    <w:rsid w:val="00B32713"/>
    <w:rsid w:val="00B3388F"/>
    <w:rsid w:val="00B33E48"/>
    <w:rsid w:val="00B34E88"/>
    <w:rsid w:val="00B35C75"/>
    <w:rsid w:val="00B35F60"/>
    <w:rsid w:val="00B363A8"/>
    <w:rsid w:val="00B3691B"/>
    <w:rsid w:val="00B37F77"/>
    <w:rsid w:val="00B4054D"/>
    <w:rsid w:val="00B4056A"/>
    <w:rsid w:val="00B40BFF"/>
    <w:rsid w:val="00B40E74"/>
    <w:rsid w:val="00B42190"/>
    <w:rsid w:val="00B42234"/>
    <w:rsid w:val="00B42F82"/>
    <w:rsid w:val="00B43029"/>
    <w:rsid w:val="00B43D75"/>
    <w:rsid w:val="00B44780"/>
    <w:rsid w:val="00B447EB"/>
    <w:rsid w:val="00B448E7"/>
    <w:rsid w:val="00B44ACA"/>
    <w:rsid w:val="00B45965"/>
    <w:rsid w:val="00B4675E"/>
    <w:rsid w:val="00B47203"/>
    <w:rsid w:val="00B51B2A"/>
    <w:rsid w:val="00B5241D"/>
    <w:rsid w:val="00B53288"/>
    <w:rsid w:val="00B54678"/>
    <w:rsid w:val="00B549DF"/>
    <w:rsid w:val="00B56133"/>
    <w:rsid w:val="00B56F84"/>
    <w:rsid w:val="00B5709E"/>
    <w:rsid w:val="00B606E6"/>
    <w:rsid w:val="00B61515"/>
    <w:rsid w:val="00B61C4C"/>
    <w:rsid w:val="00B622C8"/>
    <w:rsid w:val="00B62AF6"/>
    <w:rsid w:val="00B62D9F"/>
    <w:rsid w:val="00B63107"/>
    <w:rsid w:val="00B641C4"/>
    <w:rsid w:val="00B64BCD"/>
    <w:rsid w:val="00B656E9"/>
    <w:rsid w:val="00B66415"/>
    <w:rsid w:val="00B6769F"/>
    <w:rsid w:val="00B67C12"/>
    <w:rsid w:val="00B70669"/>
    <w:rsid w:val="00B70A0A"/>
    <w:rsid w:val="00B72086"/>
    <w:rsid w:val="00B72C53"/>
    <w:rsid w:val="00B74ABC"/>
    <w:rsid w:val="00B74FFD"/>
    <w:rsid w:val="00B7543D"/>
    <w:rsid w:val="00B755F5"/>
    <w:rsid w:val="00B80820"/>
    <w:rsid w:val="00B80FE1"/>
    <w:rsid w:val="00B80FE4"/>
    <w:rsid w:val="00B83019"/>
    <w:rsid w:val="00B836DF"/>
    <w:rsid w:val="00B856FB"/>
    <w:rsid w:val="00B85800"/>
    <w:rsid w:val="00B85CF8"/>
    <w:rsid w:val="00B86D1B"/>
    <w:rsid w:val="00B87AC0"/>
    <w:rsid w:val="00B9092F"/>
    <w:rsid w:val="00B9097A"/>
    <w:rsid w:val="00B91B92"/>
    <w:rsid w:val="00B92B7A"/>
    <w:rsid w:val="00B930E8"/>
    <w:rsid w:val="00B9406E"/>
    <w:rsid w:val="00B94728"/>
    <w:rsid w:val="00B94A98"/>
    <w:rsid w:val="00B94EC3"/>
    <w:rsid w:val="00B95B4D"/>
    <w:rsid w:val="00B95DE3"/>
    <w:rsid w:val="00B95FBA"/>
    <w:rsid w:val="00B966E7"/>
    <w:rsid w:val="00B970D2"/>
    <w:rsid w:val="00BA0670"/>
    <w:rsid w:val="00BA085D"/>
    <w:rsid w:val="00BA1217"/>
    <w:rsid w:val="00BA1567"/>
    <w:rsid w:val="00BA2503"/>
    <w:rsid w:val="00BA4E0F"/>
    <w:rsid w:val="00BA4F2F"/>
    <w:rsid w:val="00BA5494"/>
    <w:rsid w:val="00BA5AE5"/>
    <w:rsid w:val="00BA67A5"/>
    <w:rsid w:val="00BB043F"/>
    <w:rsid w:val="00BB0C7A"/>
    <w:rsid w:val="00BB1659"/>
    <w:rsid w:val="00BB1E94"/>
    <w:rsid w:val="00BB283D"/>
    <w:rsid w:val="00BB3C50"/>
    <w:rsid w:val="00BB3DA5"/>
    <w:rsid w:val="00BB5D5F"/>
    <w:rsid w:val="00BC1B6D"/>
    <w:rsid w:val="00BC2200"/>
    <w:rsid w:val="00BC23CF"/>
    <w:rsid w:val="00BC3357"/>
    <w:rsid w:val="00BC33E9"/>
    <w:rsid w:val="00BC4617"/>
    <w:rsid w:val="00BC49F2"/>
    <w:rsid w:val="00BC53FF"/>
    <w:rsid w:val="00BC5734"/>
    <w:rsid w:val="00BC610E"/>
    <w:rsid w:val="00BC6DD8"/>
    <w:rsid w:val="00BC78A2"/>
    <w:rsid w:val="00BD04E5"/>
    <w:rsid w:val="00BD1972"/>
    <w:rsid w:val="00BD36DB"/>
    <w:rsid w:val="00BD59EC"/>
    <w:rsid w:val="00BD6586"/>
    <w:rsid w:val="00BD6EB4"/>
    <w:rsid w:val="00BD6F10"/>
    <w:rsid w:val="00BD706A"/>
    <w:rsid w:val="00BD76B0"/>
    <w:rsid w:val="00BD7795"/>
    <w:rsid w:val="00BE0AAE"/>
    <w:rsid w:val="00BE2E52"/>
    <w:rsid w:val="00BE3840"/>
    <w:rsid w:val="00BE3EFA"/>
    <w:rsid w:val="00BE4E5F"/>
    <w:rsid w:val="00BE6CFE"/>
    <w:rsid w:val="00BE7737"/>
    <w:rsid w:val="00BE7A10"/>
    <w:rsid w:val="00BF01B1"/>
    <w:rsid w:val="00BF0391"/>
    <w:rsid w:val="00BF056F"/>
    <w:rsid w:val="00BF0689"/>
    <w:rsid w:val="00BF06A3"/>
    <w:rsid w:val="00BF19B8"/>
    <w:rsid w:val="00BF1B2A"/>
    <w:rsid w:val="00BF32C3"/>
    <w:rsid w:val="00BF3E5D"/>
    <w:rsid w:val="00BF40E4"/>
    <w:rsid w:val="00BF53F4"/>
    <w:rsid w:val="00BF5CB8"/>
    <w:rsid w:val="00BF5CD2"/>
    <w:rsid w:val="00BF5D98"/>
    <w:rsid w:val="00BF6471"/>
    <w:rsid w:val="00BF6E4C"/>
    <w:rsid w:val="00BF73BB"/>
    <w:rsid w:val="00BF73E2"/>
    <w:rsid w:val="00BF7BB2"/>
    <w:rsid w:val="00BF7D42"/>
    <w:rsid w:val="00BF7E9F"/>
    <w:rsid w:val="00C00BD4"/>
    <w:rsid w:val="00C00EB6"/>
    <w:rsid w:val="00C01410"/>
    <w:rsid w:val="00C01933"/>
    <w:rsid w:val="00C019E8"/>
    <w:rsid w:val="00C02AEB"/>
    <w:rsid w:val="00C02D9C"/>
    <w:rsid w:val="00C0532B"/>
    <w:rsid w:val="00C06611"/>
    <w:rsid w:val="00C07B5C"/>
    <w:rsid w:val="00C1148A"/>
    <w:rsid w:val="00C11F4C"/>
    <w:rsid w:val="00C11F7C"/>
    <w:rsid w:val="00C127AC"/>
    <w:rsid w:val="00C127CF"/>
    <w:rsid w:val="00C13144"/>
    <w:rsid w:val="00C15107"/>
    <w:rsid w:val="00C15BDE"/>
    <w:rsid w:val="00C15CAA"/>
    <w:rsid w:val="00C15E82"/>
    <w:rsid w:val="00C20203"/>
    <w:rsid w:val="00C204FF"/>
    <w:rsid w:val="00C22620"/>
    <w:rsid w:val="00C24177"/>
    <w:rsid w:val="00C24486"/>
    <w:rsid w:val="00C25257"/>
    <w:rsid w:val="00C25A44"/>
    <w:rsid w:val="00C26560"/>
    <w:rsid w:val="00C3033E"/>
    <w:rsid w:val="00C31DC0"/>
    <w:rsid w:val="00C337B4"/>
    <w:rsid w:val="00C33984"/>
    <w:rsid w:val="00C34EE8"/>
    <w:rsid w:val="00C35BBA"/>
    <w:rsid w:val="00C35C59"/>
    <w:rsid w:val="00C3624A"/>
    <w:rsid w:val="00C3667D"/>
    <w:rsid w:val="00C36E4D"/>
    <w:rsid w:val="00C3708C"/>
    <w:rsid w:val="00C408CA"/>
    <w:rsid w:val="00C41B4E"/>
    <w:rsid w:val="00C4259F"/>
    <w:rsid w:val="00C440DE"/>
    <w:rsid w:val="00C44326"/>
    <w:rsid w:val="00C44E41"/>
    <w:rsid w:val="00C44FD4"/>
    <w:rsid w:val="00C45E86"/>
    <w:rsid w:val="00C46AC2"/>
    <w:rsid w:val="00C5008C"/>
    <w:rsid w:val="00C50094"/>
    <w:rsid w:val="00C511A5"/>
    <w:rsid w:val="00C5197C"/>
    <w:rsid w:val="00C51BFE"/>
    <w:rsid w:val="00C520AE"/>
    <w:rsid w:val="00C52466"/>
    <w:rsid w:val="00C524FD"/>
    <w:rsid w:val="00C532FF"/>
    <w:rsid w:val="00C57B0F"/>
    <w:rsid w:val="00C610CA"/>
    <w:rsid w:val="00C6125B"/>
    <w:rsid w:val="00C61A9D"/>
    <w:rsid w:val="00C6343A"/>
    <w:rsid w:val="00C63725"/>
    <w:rsid w:val="00C637C7"/>
    <w:rsid w:val="00C64BFD"/>
    <w:rsid w:val="00C65AC7"/>
    <w:rsid w:val="00C66A5B"/>
    <w:rsid w:val="00C711BC"/>
    <w:rsid w:val="00C71BAE"/>
    <w:rsid w:val="00C72FB4"/>
    <w:rsid w:val="00C73C22"/>
    <w:rsid w:val="00C73E76"/>
    <w:rsid w:val="00C73ECF"/>
    <w:rsid w:val="00C74061"/>
    <w:rsid w:val="00C746A2"/>
    <w:rsid w:val="00C74A44"/>
    <w:rsid w:val="00C75FA0"/>
    <w:rsid w:val="00C75FB2"/>
    <w:rsid w:val="00C767B9"/>
    <w:rsid w:val="00C7730B"/>
    <w:rsid w:val="00C778C4"/>
    <w:rsid w:val="00C80771"/>
    <w:rsid w:val="00C81260"/>
    <w:rsid w:val="00C81C99"/>
    <w:rsid w:val="00C82A4E"/>
    <w:rsid w:val="00C8311C"/>
    <w:rsid w:val="00C84855"/>
    <w:rsid w:val="00C84C0D"/>
    <w:rsid w:val="00C86812"/>
    <w:rsid w:val="00C878C0"/>
    <w:rsid w:val="00C908A4"/>
    <w:rsid w:val="00C90FD3"/>
    <w:rsid w:val="00C9123C"/>
    <w:rsid w:val="00C91808"/>
    <w:rsid w:val="00C92127"/>
    <w:rsid w:val="00C93D74"/>
    <w:rsid w:val="00C94862"/>
    <w:rsid w:val="00C94917"/>
    <w:rsid w:val="00C97B31"/>
    <w:rsid w:val="00C97E5C"/>
    <w:rsid w:val="00CA0925"/>
    <w:rsid w:val="00CA1A7F"/>
    <w:rsid w:val="00CA1B56"/>
    <w:rsid w:val="00CA5C35"/>
    <w:rsid w:val="00CA68D0"/>
    <w:rsid w:val="00CA76EC"/>
    <w:rsid w:val="00CA7DD7"/>
    <w:rsid w:val="00CB116C"/>
    <w:rsid w:val="00CB2CC6"/>
    <w:rsid w:val="00CB2F72"/>
    <w:rsid w:val="00CB4013"/>
    <w:rsid w:val="00CB465D"/>
    <w:rsid w:val="00CB582D"/>
    <w:rsid w:val="00CB7716"/>
    <w:rsid w:val="00CC03F8"/>
    <w:rsid w:val="00CC10FA"/>
    <w:rsid w:val="00CC1568"/>
    <w:rsid w:val="00CC2E3E"/>
    <w:rsid w:val="00CC2FAE"/>
    <w:rsid w:val="00CC38E5"/>
    <w:rsid w:val="00CC3956"/>
    <w:rsid w:val="00CC3EC6"/>
    <w:rsid w:val="00CC421D"/>
    <w:rsid w:val="00CC7101"/>
    <w:rsid w:val="00CD05E9"/>
    <w:rsid w:val="00CD1135"/>
    <w:rsid w:val="00CD281F"/>
    <w:rsid w:val="00CD2F72"/>
    <w:rsid w:val="00CD437F"/>
    <w:rsid w:val="00CD5D6A"/>
    <w:rsid w:val="00CD6DF4"/>
    <w:rsid w:val="00CD79AC"/>
    <w:rsid w:val="00CE0C12"/>
    <w:rsid w:val="00CE1579"/>
    <w:rsid w:val="00CE19E7"/>
    <w:rsid w:val="00CE2C61"/>
    <w:rsid w:val="00CE2C67"/>
    <w:rsid w:val="00CE306D"/>
    <w:rsid w:val="00CE3252"/>
    <w:rsid w:val="00CE3BB7"/>
    <w:rsid w:val="00CE488E"/>
    <w:rsid w:val="00CE4B86"/>
    <w:rsid w:val="00CE5C36"/>
    <w:rsid w:val="00CE6F85"/>
    <w:rsid w:val="00CE72CE"/>
    <w:rsid w:val="00CF107A"/>
    <w:rsid w:val="00CF1764"/>
    <w:rsid w:val="00CF177E"/>
    <w:rsid w:val="00CF18B5"/>
    <w:rsid w:val="00CF1AB5"/>
    <w:rsid w:val="00CF2595"/>
    <w:rsid w:val="00CF34AB"/>
    <w:rsid w:val="00CF367F"/>
    <w:rsid w:val="00CF3B1C"/>
    <w:rsid w:val="00CF497D"/>
    <w:rsid w:val="00CF5523"/>
    <w:rsid w:val="00CF665C"/>
    <w:rsid w:val="00D001BC"/>
    <w:rsid w:val="00D0120C"/>
    <w:rsid w:val="00D019D9"/>
    <w:rsid w:val="00D02011"/>
    <w:rsid w:val="00D027AD"/>
    <w:rsid w:val="00D02C30"/>
    <w:rsid w:val="00D03C90"/>
    <w:rsid w:val="00D047D8"/>
    <w:rsid w:val="00D04955"/>
    <w:rsid w:val="00D04BC0"/>
    <w:rsid w:val="00D0504D"/>
    <w:rsid w:val="00D05B88"/>
    <w:rsid w:val="00D06145"/>
    <w:rsid w:val="00D0707C"/>
    <w:rsid w:val="00D070C1"/>
    <w:rsid w:val="00D11FE6"/>
    <w:rsid w:val="00D16119"/>
    <w:rsid w:val="00D1791E"/>
    <w:rsid w:val="00D17FA4"/>
    <w:rsid w:val="00D2117B"/>
    <w:rsid w:val="00D21278"/>
    <w:rsid w:val="00D21C0A"/>
    <w:rsid w:val="00D228BF"/>
    <w:rsid w:val="00D22A8B"/>
    <w:rsid w:val="00D230BE"/>
    <w:rsid w:val="00D23285"/>
    <w:rsid w:val="00D234A4"/>
    <w:rsid w:val="00D23640"/>
    <w:rsid w:val="00D23675"/>
    <w:rsid w:val="00D23F74"/>
    <w:rsid w:val="00D24962"/>
    <w:rsid w:val="00D24BDC"/>
    <w:rsid w:val="00D2502C"/>
    <w:rsid w:val="00D259EB"/>
    <w:rsid w:val="00D25C79"/>
    <w:rsid w:val="00D277F1"/>
    <w:rsid w:val="00D27FB8"/>
    <w:rsid w:val="00D30542"/>
    <w:rsid w:val="00D30B30"/>
    <w:rsid w:val="00D32DCC"/>
    <w:rsid w:val="00D32F36"/>
    <w:rsid w:val="00D332B2"/>
    <w:rsid w:val="00D33BA8"/>
    <w:rsid w:val="00D33C84"/>
    <w:rsid w:val="00D33EB8"/>
    <w:rsid w:val="00D35D08"/>
    <w:rsid w:val="00D362A0"/>
    <w:rsid w:val="00D36B08"/>
    <w:rsid w:val="00D36E58"/>
    <w:rsid w:val="00D405FA"/>
    <w:rsid w:val="00D41F08"/>
    <w:rsid w:val="00D42911"/>
    <w:rsid w:val="00D42E18"/>
    <w:rsid w:val="00D43104"/>
    <w:rsid w:val="00D43394"/>
    <w:rsid w:val="00D43607"/>
    <w:rsid w:val="00D44433"/>
    <w:rsid w:val="00D445AE"/>
    <w:rsid w:val="00D44A39"/>
    <w:rsid w:val="00D46097"/>
    <w:rsid w:val="00D466BE"/>
    <w:rsid w:val="00D4711C"/>
    <w:rsid w:val="00D4763F"/>
    <w:rsid w:val="00D476A6"/>
    <w:rsid w:val="00D47B2B"/>
    <w:rsid w:val="00D50BA1"/>
    <w:rsid w:val="00D51C1D"/>
    <w:rsid w:val="00D52B53"/>
    <w:rsid w:val="00D5352A"/>
    <w:rsid w:val="00D53CA6"/>
    <w:rsid w:val="00D57AAA"/>
    <w:rsid w:val="00D60CAB"/>
    <w:rsid w:val="00D61096"/>
    <w:rsid w:val="00D62092"/>
    <w:rsid w:val="00D62F48"/>
    <w:rsid w:val="00D63392"/>
    <w:rsid w:val="00D6346A"/>
    <w:rsid w:val="00D6370A"/>
    <w:rsid w:val="00D6371D"/>
    <w:rsid w:val="00D6412A"/>
    <w:rsid w:val="00D6476F"/>
    <w:rsid w:val="00D649AD"/>
    <w:rsid w:val="00D65410"/>
    <w:rsid w:val="00D71C4F"/>
    <w:rsid w:val="00D72790"/>
    <w:rsid w:val="00D7354D"/>
    <w:rsid w:val="00D736F2"/>
    <w:rsid w:val="00D73722"/>
    <w:rsid w:val="00D74C89"/>
    <w:rsid w:val="00D7566B"/>
    <w:rsid w:val="00D75DB6"/>
    <w:rsid w:val="00D75DFC"/>
    <w:rsid w:val="00D76078"/>
    <w:rsid w:val="00D7689C"/>
    <w:rsid w:val="00D77BE4"/>
    <w:rsid w:val="00D8030D"/>
    <w:rsid w:val="00D8162F"/>
    <w:rsid w:val="00D82CFA"/>
    <w:rsid w:val="00D86D03"/>
    <w:rsid w:val="00D877DE"/>
    <w:rsid w:val="00D92C08"/>
    <w:rsid w:val="00D93979"/>
    <w:rsid w:val="00D93C6B"/>
    <w:rsid w:val="00D93D95"/>
    <w:rsid w:val="00D94A0C"/>
    <w:rsid w:val="00D94EAC"/>
    <w:rsid w:val="00D95E9E"/>
    <w:rsid w:val="00D9743E"/>
    <w:rsid w:val="00DA171F"/>
    <w:rsid w:val="00DA1E97"/>
    <w:rsid w:val="00DA25A1"/>
    <w:rsid w:val="00DA414C"/>
    <w:rsid w:val="00DA4F46"/>
    <w:rsid w:val="00DA6926"/>
    <w:rsid w:val="00DA6DE5"/>
    <w:rsid w:val="00DA7421"/>
    <w:rsid w:val="00DA7E6F"/>
    <w:rsid w:val="00DB0879"/>
    <w:rsid w:val="00DB383B"/>
    <w:rsid w:val="00DB3AD4"/>
    <w:rsid w:val="00DB3B92"/>
    <w:rsid w:val="00DB4935"/>
    <w:rsid w:val="00DB4AD4"/>
    <w:rsid w:val="00DB4C05"/>
    <w:rsid w:val="00DB5B4E"/>
    <w:rsid w:val="00DB5F67"/>
    <w:rsid w:val="00DB7816"/>
    <w:rsid w:val="00DC04E2"/>
    <w:rsid w:val="00DC1A7D"/>
    <w:rsid w:val="00DC23CF"/>
    <w:rsid w:val="00DC41BF"/>
    <w:rsid w:val="00DC5E52"/>
    <w:rsid w:val="00DC6599"/>
    <w:rsid w:val="00DC7A40"/>
    <w:rsid w:val="00DD14F0"/>
    <w:rsid w:val="00DD1D3E"/>
    <w:rsid w:val="00DD3443"/>
    <w:rsid w:val="00DD4750"/>
    <w:rsid w:val="00DD4E01"/>
    <w:rsid w:val="00DD4F06"/>
    <w:rsid w:val="00DD5EA1"/>
    <w:rsid w:val="00DD5FFB"/>
    <w:rsid w:val="00DD6BCA"/>
    <w:rsid w:val="00DD6E55"/>
    <w:rsid w:val="00DE0091"/>
    <w:rsid w:val="00DE0187"/>
    <w:rsid w:val="00DE062B"/>
    <w:rsid w:val="00DE0851"/>
    <w:rsid w:val="00DE200D"/>
    <w:rsid w:val="00DE2EA4"/>
    <w:rsid w:val="00DE32EA"/>
    <w:rsid w:val="00DE38DA"/>
    <w:rsid w:val="00DE3BD0"/>
    <w:rsid w:val="00DE3F7D"/>
    <w:rsid w:val="00DE3FD7"/>
    <w:rsid w:val="00DE4AC4"/>
    <w:rsid w:val="00DE4B42"/>
    <w:rsid w:val="00DE4D1A"/>
    <w:rsid w:val="00DE5E4A"/>
    <w:rsid w:val="00DE6270"/>
    <w:rsid w:val="00DE676D"/>
    <w:rsid w:val="00DE6809"/>
    <w:rsid w:val="00DE7A8B"/>
    <w:rsid w:val="00DF03A4"/>
    <w:rsid w:val="00DF08E3"/>
    <w:rsid w:val="00DF1103"/>
    <w:rsid w:val="00DF1270"/>
    <w:rsid w:val="00DF2062"/>
    <w:rsid w:val="00DF2F9F"/>
    <w:rsid w:val="00DF3D62"/>
    <w:rsid w:val="00DF4274"/>
    <w:rsid w:val="00DF4D55"/>
    <w:rsid w:val="00DF5DD3"/>
    <w:rsid w:val="00DF6A83"/>
    <w:rsid w:val="00DF7CBD"/>
    <w:rsid w:val="00E000DF"/>
    <w:rsid w:val="00E00A7F"/>
    <w:rsid w:val="00E028CE"/>
    <w:rsid w:val="00E02BD6"/>
    <w:rsid w:val="00E02F9D"/>
    <w:rsid w:val="00E0441C"/>
    <w:rsid w:val="00E069E1"/>
    <w:rsid w:val="00E06B18"/>
    <w:rsid w:val="00E0780A"/>
    <w:rsid w:val="00E108B6"/>
    <w:rsid w:val="00E10B47"/>
    <w:rsid w:val="00E11528"/>
    <w:rsid w:val="00E1202C"/>
    <w:rsid w:val="00E12232"/>
    <w:rsid w:val="00E14F28"/>
    <w:rsid w:val="00E1629F"/>
    <w:rsid w:val="00E16E62"/>
    <w:rsid w:val="00E17E0D"/>
    <w:rsid w:val="00E20A99"/>
    <w:rsid w:val="00E21871"/>
    <w:rsid w:val="00E21FC7"/>
    <w:rsid w:val="00E220BA"/>
    <w:rsid w:val="00E23337"/>
    <w:rsid w:val="00E264B3"/>
    <w:rsid w:val="00E26664"/>
    <w:rsid w:val="00E276D0"/>
    <w:rsid w:val="00E30D74"/>
    <w:rsid w:val="00E31760"/>
    <w:rsid w:val="00E31F4E"/>
    <w:rsid w:val="00E32B85"/>
    <w:rsid w:val="00E33ECD"/>
    <w:rsid w:val="00E34AF0"/>
    <w:rsid w:val="00E34B9A"/>
    <w:rsid w:val="00E35439"/>
    <w:rsid w:val="00E358CA"/>
    <w:rsid w:val="00E35AC2"/>
    <w:rsid w:val="00E3694A"/>
    <w:rsid w:val="00E36DCE"/>
    <w:rsid w:val="00E371A1"/>
    <w:rsid w:val="00E3743C"/>
    <w:rsid w:val="00E4012B"/>
    <w:rsid w:val="00E4034D"/>
    <w:rsid w:val="00E404DD"/>
    <w:rsid w:val="00E40EE9"/>
    <w:rsid w:val="00E41EA5"/>
    <w:rsid w:val="00E42549"/>
    <w:rsid w:val="00E43990"/>
    <w:rsid w:val="00E441A4"/>
    <w:rsid w:val="00E451F5"/>
    <w:rsid w:val="00E46AA7"/>
    <w:rsid w:val="00E47B57"/>
    <w:rsid w:val="00E50F27"/>
    <w:rsid w:val="00E51BE4"/>
    <w:rsid w:val="00E51D84"/>
    <w:rsid w:val="00E532EC"/>
    <w:rsid w:val="00E54D62"/>
    <w:rsid w:val="00E54F6E"/>
    <w:rsid w:val="00E551F0"/>
    <w:rsid w:val="00E57ABA"/>
    <w:rsid w:val="00E57F0B"/>
    <w:rsid w:val="00E60A25"/>
    <w:rsid w:val="00E615F9"/>
    <w:rsid w:val="00E61A0B"/>
    <w:rsid w:val="00E628B7"/>
    <w:rsid w:val="00E6370B"/>
    <w:rsid w:val="00E63A76"/>
    <w:rsid w:val="00E65449"/>
    <w:rsid w:val="00E6605E"/>
    <w:rsid w:val="00E7045C"/>
    <w:rsid w:val="00E71D79"/>
    <w:rsid w:val="00E733CC"/>
    <w:rsid w:val="00E73BAE"/>
    <w:rsid w:val="00E73E74"/>
    <w:rsid w:val="00E74662"/>
    <w:rsid w:val="00E76B69"/>
    <w:rsid w:val="00E77015"/>
    <w:rsid w:val="00E77B4C"/>
    <w:rsid w:val="00E77D92"/>
    <w:rsid w:val="00E80C01"/>
    <w:rsid w:val="00E80C11"/>
    <w:rsid w:val="00E8376D"/>
    <w:rsid w:val="00E8383B"/>
    <w:rsid w:val="00E83B34"/>
    <w:rsid w:val="00E8631F"/>
    <w:rsid w:val="00E863F6"/>
    <w:rsid w:val="00E87184"/>
    <w:rsid w:val="00E87DD8"/>
    <w:rsid w:val="00E905DC"/>
    <w:rsid w:val="00E9085A"/>
    <w:rsid w:val="00E919AC"/>
    <w:rsid w:val="00E91F6C"/>
    <w:rsid w:val="00E937EA"/>
    <w:rsid w:val="00E93887"/>
    <w:rsid w:val="00E939B7"/>
    <w:rsid w:val="00E95AD4"/>
    <w:rsid w:val="00E9613F"/>
    <w:rsid w:val="00E97F76"/>
    <w:rsid w:val="00EA0A52"/>
    <w:rsid w:val="00EA1BC5"/>
    <w:rsid w:val="00EA1C90"/>
    <w:rsid w:val="00EA28E3"/>
    <w:rsid w:val="00EA2B78"/>
    <w:rsid w:val="00EA3428"/>
    <w:rsid w:val="00EA3495"/>
    <w:rsid w:val="00EA3774"/>
    <w:rsid w:val="00EA5EC7"/>
    <w:rsid w:val="00EA6376"/>
    <w:rsid w:val="00EB080C"/>
    <w:rsid w:val="00EB269E"/>
    <w:rsid w:val="00EB2925"/>
    <w:rsid w:val="00EB3587"/>
    <w:rsid w:val="00EB3F41"/>
    <w:rsid w:val="00EB4F64"/>
    <w:rsid w:val="00EB4FCC"/>
    <w:rsid w:val="00EB595A"/>
    <w:rsid w:val="00EB6324"/>
    <w:rsid w:val="00EB6342"/>
    <w:rsid w:val="00EB6D46"/>
    <w:rsid w:val="00EC0BD8"/>
    <w:rsid w:val="00EC265F"/>
    <w:rsid w:val="00EC3C73"/>
    <w:rsid w:val="00EC60AD"/>
    <w:rsid w:val="00EC679A"/>
    <w:rsid w:val="00EC719A"/>
    <w:rsid w:val="00EC7590"/>
    <w:rsid w:val="00EC7D23"/>
    <w:rsid w:val="00ED118D"/>
    <w:rsid w:val="00ED13A4"/>
    <w:rsid w:val="00ED17F4"/>
    <w:rsid w:val="00ED203C"/>
    <w:rsid w:val="00ED20B5"/>
    <w:rsid w:val="00ED4E81"/>
    <w:rsid w:val="00ED6D41"/>
    <w:rsid w:val="00ED76B5"/>
    <w:rsid w:val="00EE0079"/>
    <w:rsid w:val="00EE0889"/>
    <w:rsid w:val="00EE132C"/>
    <w:rsid w:val="00EE388F"/>
    <w:rsid w:val="00EE4873"/>
    <w:rsid w:val="00EE5AFD"/>
    <w:rsid w:val="00EF004F"/>
    <w:rsid w:val="00EF00C1"/>
    <w:rsid w:val="00EF0782"/>
    <w:rsid w:val="00EF0A0C"/>
    <w:rsid w:val="00EF0C2D"/>
    <w:rsid w:val="00EF1CA3"/>
    <w:rsid w:val="00EF1E8A"/>
    <w:rsid w:val="00EF2D03"/>
    <w:rsid w:val="00EF2D90"/>
    <w:rsid w:val="00EF4634"/>
    <w:rsid w:val="00EF55FB"/>
    <w:rsid w:val="00EF6281"/>
    <w:rsid w:val="00EF63C6"/>
    <w:rsid w:val="00F003DD"/>
    <w:rsid w:val="00F004B7"/>
    <w:rsid w:val="00F0230B"/>
    <w:rsid w:val="00F03136"/>
    <w:rsid w:val="00F03399"/>
    <w:rsid w:val="00F05D8E"/>
    <w:rsid w:val="00F05E30"/>
    <w:rsid w:val="00F075F2"/>
    <w:rsid w:val="00F100AF"/>
    <w:rsid w:val="00F10847"/>
    <w:rsid w:val="00F1101D"/>
    <w:rsid w:val="00F12FFD"/>
    <w:rsid w:val="00F142CC"/>
    <w:rsid w:val="00F14473"/>
    <w:rsid w:val="00F146B8"/>
    <w:rsid w:val="00F14FAB"/>
    <w:rsid w:val="00F167DA"/>
    <w:rsid w:val="00F16B98"/>
    <w:rsid w:val="00F16CE6"/>
    <w:rsid w:val="00F1765C"/>
    <w:rsid w:val="00F20841"/>
    <w:rsid w:val="00F211F2"/>
    <w:rsid w:val="00F22B9D"/>
    <w:rsid w:val="00F2408A"/>
    <w:rsid w:val="00F24DE7"/>
    <w:rsid w:val="00F24E33"/>
    <w:rsid w:val="00F25420"/>
    <w:rsid w:val="00F25688"/>
    <w:rsid w:val="00F25EEF"/>
    <w:rsid w:val="00F26384"/>
    <w:rsid w:val="00F2648D"/>
    <w:rsid w:val="00F267FF"/>
    <w:rsid w:val="00F27F06"/>
    <w:rsid w:val="00F307B4"/>
    <w:rsid w:val="00F30807"/>
    <w:rsid w:val="00F316BD"/>
    <w:rsid w:val="00F331BD"/>
    <w:rsid w:val="00F334F3"/>
    <w:rsid w:val="00F33C06"/>
    <w:rsid w:val="00F36EC1"/>
    <w:rsid w:val="00F371EA"/>
    <w:rsid w:val="00F37D30"/>
    <w:rsid w:val="00F41D58"/>
    <w:rsid w:val="00F43690"/>
    <w:rsid w:val="00F44797"/>
    <w:rsid w:val="00F45ED8"/>
    <w:rsid w:val="00F4640A"/>
    <w:rsid w:val="00F474DF"/>
    <w:rsid w:val="00F50169"/>
    <w:rsid w:val="00F502EB"/>
    <w:rsid w:val="00F50AA1"/>
    <w:rsid w:val="00F51AB5"/>
    <w:rsid w:val="00F51E59"/>
    <w:rsid w:val="00F51EEB"/>
    <w:rsid w:val="00F54042"/>
    <w:rsid w:val="00F543DB"/>
    <w:rsid w:val="00F54A10"/>
    <w:rsid w:val="00F55F39"/>
    <w:rsid w:val="00F561DB"/>
    <w:rsid w:val="00F56352"/>
    <w:rsid w:val="00F612A7"/>
    <w:rsid w:val="00F617E4"/>
    <w:rsid w:val="00F626CA"/>
    <w:rsid w:val="00F62F51"/>
    <w:rsid w:val="00F63046"/>
    <w:rsid w:val="00F63376"/>
    <w:rsid w:val="00F64FAF"/>
    <w:rsid w:val="00F65075"/>
    <w:rsid w:val="00F65B04"/>
    <w:rsid w:val="00F70ACD"/>
    <w:rsid w:val="00F70B14"/>
    <w:rsid w:val="00F70D34"/>
    <w:rsid w:val="00F71767"/>
    <w:rsid w:val="00F71CB6"/>
    <w:rsid w:val="00F727B0"/>
    <w:rsid w:val="00F728A3"/>
    <w:rsid w:val="00F72AFA"/>
    <w:rsid w:val="00F73B7A"/>
    <w:rsid w:val="00F741E1"/>
    <w:rsid w:val="00F7466D"/>
    <w:rsid w:val="00F75D4B"/>
    <w:rsid w:val="00F75F44"/>
    <w:rsid w:val="00F77411"/>
    <w:rsid w:val="00F779C9"/>
    <w:rsid w:val="00F807E6"/>
    <w:rsid w:val="00F80FE5"/>
    <w:rsid w:val="00F81BB5"/>
    <w:rsid w:val="00F8287E"/>
    <w:rsid w:val="00F83D1C"/>
    <w:rsid w:val="00F83D24"/>
    <w:rsid w:val="00F83FE3"/>
    <w:rsid w:val="00F8400C"/>
    <w:rsid w:val="00F84DDE"/>
    <w:rsid w:val="00F85481"/>
    <w:rsid w:val="00F85800"/>
    <w:rsid w:val="00F85941"/>
    <w:rsid w:val="00F85EDA"/>
    <w:rsid w:val="00F863A2"/>
    <w:rsid w:val="00F8688C"/>
    <w:rsid w:val="00F869E2"/>
    <w:rsid w:val="00F87CB8"/>
    <w:rsid w:val="00F9016C"/>
    <w:rsid w:val="00F91568"/>
    <w:rsid w:val="00F925E3"/>
    <w:rsid w:val="00F92995"/>
    <w:rsid w:val="00F935EB"/>
    <w:rsid w:val="00F93EBA"/>
    <w:rsid w:val="00F94A51"/>
    <w:rsid w:val="00F9639D"/>
    <w:rsid w:val="00F964E2"/>
    <w:rsid w:val="00F96811"/>
    <w:rsid w:val="00F96835"/>
    <w:rsid w:val="00F96C85"/>
    <w:rsid w:val="00F9789C"/>
    <w:rsid w:val="00F97CF5"/>
    <w:rsid w:val="00F97D5C"/>
    <w:rsid w:val="00FA0120"/>
    <w:rsid w:val="00FA083C"/>
    <w:rsid w:val="00FA0AF8"/>
    <w:rsid w:val="00FA1900"/>
    <w:rsid w:val="00FA2115"/>
    <w:rsid w:val="00FA2226"/>
    <w:rsid w:val="00FA2EDE"/>
    <w:rsid w:val="00FA4C53"/>
    <w:rsid w:val="00FA58F0"/>
    <w:rsid w:val="00FA6349"/>
    <w:rsid w:val="00FA674E"/>
    <w:rsid w:val="00FA6B6F"/>
    <w:rsid w:val="00FA6C3F"/>
    <w:rsid w:val="00FA72C8"/>
    <w:rsid w:val="00FA735A"/>
    <w:rsid w:val="00FA7BC7"/>
    <w:rsid w:val="00FB01F0"/>
    <w:rsid w:val="00FB09EE"/>
    <w:rsid w:val="00FB0A71"/>
    <w:rsid w:val="00FB2B88"/>
    <w:rsid w:val="00FB2BE9"/>
    <w:rsid w:val="00FB389F"/>
    <w:rsid w:val="00FB5B84"/>
    <w:rsid w:val="00FB6F16"/>
    <w:rsid w:val="00FC05EE"/>
    <w:rsid w:val="00FC0DE6"/>
    <w:rsid w:val="00FC17D6"/>
    <w:rsid w:val="00FC2C42"/>
    <w:rsid w:val="00FC2EE6"/>
    <w:rsid w:val="00FC3A31"/>
    <w:rsid w:val="00FC71B2"/>
    <w:rsid w:val="00FC7B85"/>
    <w:rsid w:val="00FD06FA"/>
    <w:rsid w:val="00FD099F"/>
    <w:rsid w:val="00FD15CE"/>
    <w:rsid w:val="00FD2158"/>
    <w:rsid w:val="00FD35A5"/>
    <w:rsid w:val="00FD4197"/>
    <w:rsid w:val="00FD52A1"/>
    <w:rsid w:val="00FD5671"/>
    <w:rsid w:val="00FD658C"/>
    <w:rsid w:val="00FD739B"/>
    <w:rsid w:val="00FD78A0"/>
    <w:rsid w:val="00FE09DC"/>
    <w:rsid w:val="00FE0FBD"/>
    <w:rsid w:val="00FE101F"/>
    <w:rsid w:val="00FE164E"/>
    <w:rsid w:val="00FE1F21"/>
    <w:rsid w:val="00FE206B"/>
    <w:rsid w:val="00FE279F"/>
    <w:rsid w:val="00FE32FC"/>
    <w:rsid w:val="00FE33EE"/>
    <w:rsid w:val="00FE35A8"/>
    <w:rsid w:val="00FE5A97"/>
    <w:rsid w:val="00FE6EA9"/>
    <w:rsid w:val="00FE7B59"/>
    <w:rsid w:val="00FF064D"/>
    <w:rsid w:val="00FF2F89"/>
    <w:rsid w:val="00FF3103"/>
    <w:rsid w:val="00FF353A"/>
    <w:rsid w:val="00FF3FF7"/>
    <w:rsid w:val="00FF4426"/>
    <w:rsid w:val="00FF4B8C"/>
    <w:rsid w:val="00FF4C68"/>
    <w:rsid w:val="00FF57E0"/>
    <w:rsid w:val="00FF7763"/>
    <w:rsid w:val="0102714D"/>
    <w:rsid w:val="019CC469"/>
    <w:rsid w:val="01ED9A12"/>
    <w:rsid w:val="01EE46BA"/>
    <w:rsid w:val="020E141A"/>
    <w:rsid w:val="0295C9AD"/>
    <w:rsid w:val="02CEE0ED"/>
    <w:rsid w:val="02E020DC"/>
    <w:rsid w:val="02F058B1"/>
    <w:rsid w:val="030BEF6E"/>
    <w:rsid w:val="03A1A0B7"/>
    <w:rsid w:val="03A1B03D"/>
    <w:rsid w:val="03B36564"/>
    <w:rsid w:val="03D9ABC6"/>
    <w:rsid w:val="03DCC315"/>
    <w:rsid w:val="03E7AF56"/>
    <w:rsid w:val="0407A567"/>
    <w:rsid w:val="044B2307"/>
    <w:rsid w:val="045FEF2D"/>
    <w:rsid w:val="046467CB"/>
    <w:rsid w:val="05046624"/>
    <w:rsid w:val="053DF975"/>
    <w:rsid w:val="05A9FB12"/>
    <w:rsid w:val="05ABC614"/>
    <w:rsid w:val="05F36F24"/>
    <w:rsid w:val="06164863"/>
    <w:rsid w:val="065DD000"/>
    <w:rsid w:val="06CD942E"/>
    <w:rsid w:val="06D86A89"/>
    <w:rsid w:val="06F36E7E"/>
    <w:rsid w:val="06F78638"/>
    <w:rsid w:val="07C2E40F"/>
    <w:rsid w:val="07ED4169"/>
    <w:rsid w:val="07FBBAB4"/>
    <w:rsid w:val="0820FD81"/>
    <w:rsid w:val="0843B339"/>
    <w:rsid w:val="0844DF88"/>
    <w:rsid w:val="0901B49D"/>
    <w:rsid w:val="090D6649"/>
    <w:rsid w:val="098404F9"/>
    <w:rsid w:val="09AE337D"/>
    <w:rsid w:val="09C20AE9"/>
    <w:rsid w:val="09C966C0"/>
    <w:rsid w:val="09DF839A"/>
    <w:rsid w:val="0A2A5230"/>
    <w:rsid w:val="0A31D9EA"/>
    <w:rsid w:val="0AD75884"/>
    <w:rsid w:val="0AD92DA1"/>
    <w:rsid w:val="0AE6A9D2"/>
    <w:rsid w:val="0B7B74BE"/>
    <w:rsid w:val="0BBFDBAB"/>
    <w:rsid w:val="0BD413D1"/>
    <w:rsid w:val="0BDC6503"/>
    <w:rsid w:val="0C5646FA"/>
    <w:rsid w:val="0C7181EE"/>
    <w:rsid w:val="0C74995B"/>
    <w:rsid w:val="0C969AF5"/>
    <w:rsid w:val="0CB851ED"/>
    <w:rsid w:val="0D12A6DA"/>
    <w:rsid w:val="0D32D194"/>
    <w:rsid w:val="0DA84DDC"/>
    <w:rsid w:val="0E820243"/>
    <w:rsid w:val="0E9785A6"/>
    <w:rsid w:val="0EB71D22"/>
    <w:rsid w:val="0EBB8EEB"/>
    <w:rsid w:val="0ECB392A"/>
    <w:rsid w:val="0EE46CA3"/>
    <w:rsid w:val="0F4ACF06"/>
    <w:rsid w:val="0F62F957"/>
    <w:rsid w:val="110AA26D"/>
    <w:rsid w:val="1145AC9E"/>
    <w:rsid w:val="1173188C"/>
    <w:rsid w:val="1179DE19"/>
    <w:rsid w:val="11A67F04"/>
    <w:rsid w:val="11BC29FE"/>
    <w:rsid w:val="1247B60B"/>
    <w:rsid w:val="124E681D"/>
    <w:rsid w:val="12593946"/>
    <w:rsid w:val="1277BF7D"/>
    <w:rsid w:val="1281CB17"/>
    <w:rsid w:val="12C389D6"/>
    <w:rsid w:val="130BDA18"/>
    <w:rsid w:val="132512A2"/>
    <w:rsid w:val="1327DBB1"/>
    <w:rsid w:val="13EBD79E"/>
    <w:rsid w:val="140BF779"/>
    <w:rsid w:val="141CA482"/>
    <w:rsid w:val="1460B193"/>
    <w:rsid w:val="14624F8F"/>
    <w:rsid w:val="14812F6A"/>
    <w:rsid w:val="14BEFB0C"/>
    <w:rsid w:val="156A8B4C"/>
    <w:rsid w:val="15A0E82D"/>
    <w:rsid w:val="15FE1FF0"/>
    <w:rsid w:val="16322099"/>
    <w:rsid w:val="1632B7FE"/>
    <w:rsid w:val="16DB0339"/>
    <w:rsid w:val="1763CD56"/>
    <w:rsid w:val="17CDF0FA"/>
    <w:rsid w:val="17EF5A06"/>
    <w:rsid w:val="180B3170"/>
    <w:rsid w:val="180F5E89"/>
    <w:rsid w:val="180F71E9"/>
    <w:rsid w:val="1849A7D6"/>
    <w:rsid w:val="187B998E"/>
    <w:rsid w:val="189ACF42"/>
    <w:rsid w:val="18A13279"/>
    <w:rsid w:val="18B85855"/>
    <w:rsid w:val="1935C0B2"/>
    <w:rsid w:val="19498DF1"/>
    <w:rsid w:val="194A72DB"/>
    <w:rsid w:val="1955EA32"/>
    <w:rsid w:val="196F5C81"/>
    <w:rsid w:val="19AB2EEA"/>
    <w:rsid w:val="19E13926"/>
    <w:rsid w:val="19F2DA02"/>
    <w:rsid w:val="1A40277A"/>
    <w:rsid w:val="1A454D14"/>
    <w:rsid w:val="1A586B80"/>
    <w:rsid w:val="1A835147"/>
    <w:rsid w:val="1A9068D1"/>
    <w:rsid w:val="1B39A112"/>
    <w:rsid w:val="1BA9A3CC"/>
    <w:rsid w:val="1BC15F54"/>
    <w:rsid w:val="1C82139D"/>
    <w:rsid w:val="1CF2042A"/>
    <w:rsid w:val="1DB2BB06"/>
    <w:rsid w:val="1DBA6DE5"/>
    <w:rsid w:val="1DD98CB0"/>
    <w:rsid w:val="1E059C02"/>
    <w:rsid w:val="1E585065"/>
    <w:rsid w:val="1E6E5194"/>
    <w:rsid w:val="1EE79B7D"/>
    <w:rsid w:val="1F544B96"/>
    <w:rsid w:val="1FA0FC29"/>
    <w:rsid w:val="1FFF02A9"/>
    <w:rsid w:val="2051DA70"/>
    <w:rsid w:val="206CD66E"/>
    <w:rsid w:val="20A47E67"/>
    <w:rsid w:val="20C26E1B"/>
    <w:rsid w:val="20DB6A65"/>
    <w:rsid w:val="2115DD5A"/>
    <w:rsid w:val="21D0255A"/>
    <w:rsid w:val="22A2D26A"/>
    <w:rsid w:val="22BC258E"/>
    <w:rsid w:val="23B44836"/>
    <w:rsid w:val="245B3715"/>
    <w:rsid w:val="2463E513"/>
    <w:rsid w:val="246A2E74"/>
    <w:rsid w:val="246F0D12"/>
    <w:rsid w:val="249408A2"/>
    <w:rsid w:val="25501897"/>
    <w:rsid w:val="25947E78"/>
    <w:rsid w:val="25FA2F45"/>
    <w:rsid w:val="26162B48"/>
    <w:rsid w:val="26309E77"/>
    <w:rsid w:val="27105672"/>
    <w:rsid w:val="276C51B9"/>
    <w:rsid w:val="27742C65"/>
    <w:rsid w:val="278D5836"/>
    <w:rsid w:val="27E59735"/>
    <w:rsid w:val="27EC99AF"/>
    <w:rsid w:val="28263E81"/>
    <w:rsid w:val="283E23D7"/>
    <w:rsid w:val="28503555"/>
    <w:rsid w:val="2887B959"/>
    <w:rsid w:val="28B0F688"/>
    <w:rsid w:val="28D9DDFD"/>
    <w:rsid w:val="29224D71"/>
    <w:rsid w:val="29C27E34"/>
    <w:rsid w:val="29DFF9FB"/>
    <w:rsid w:val="29FDE7B5"/>
    <w:rsid w:val="2A1FE680"/>
    <w:rsid w:val="2A30420C"/>
    <w:rsid w:val="2A3382F5"/>
    <w:rsid w:val="2A499C3F"/>
    <w:rsid w:val="2A9F12B2"/>
    <w:rsid w:val="2AA6B978"/>
    <w:rsid w:val="2AC76A5C"/>
    <w:rsid w:val="2AF559E1"/>
    <w:rsid w:val="2B0DDB5C"/>
    <w:rsid w:val="2B2150AC"/>
    <w:rsid w:val="2B27E709"/>
    <w:rsid w:val="2B378E49"/>
    <w:rsid w:val="2B65109B"/>
    <w:rsid w:val="2BB11A0B"/>
    <w:rsid w:val="2BDA497A"/>
    <w:rsid w:val="2BFBEB42"/>
    <w:rsid w:val="2C1EFAF0"/>
    <w:rsid w:val="2C247027"/>
    <w:rsid w:val="2C2A2CA1"/>
    <w:rsid w:val="2CB8B223"/>
    <w:rsid w:val="2D43A2DE"/>
    <w:rsid w:val="2D5DAD79"/>
    <w:rsid w:val="2D61ED04"/>
    <w:rsid w:val="2D92B7E2"/>
    <w:rsid w:val="2E6E0F88"/>
    <w:rsid w:val="2EE91E4A"/>
    <w:rsid w:val="2F1A63A7"/>
    <w:rsid w:val="2F491F81"/>
    <w:rsid w:val="2F5F01C6"/>
    <w:rsid w:val="2F73598E"/>
    <w:rsid w:val="2F8C51BA"/>
    <w:rsid w:val="2FBF28D8"/>
    <w:rsid w:val="2FDB0D8D"/>
    <w:rsid w:val="300C16F1"/>
    <w:rsid w:val="302D2273"/>
    <w:rsid w:val="309204D6"/>
    <w:rsid w:val="30AA72BF"/>
    <w:rsid w:val="30B63408"/>
    <w:rsid w:val="30B87FDA"/>
    <w:rsid w:val="30D25C52"/>
    <w:rsid w:val="30D6CB7D"/>
    <w:rsid w:val="30F76FFC"/>
    <w:rsid w:val="316D9BD6"/>
    <w:rsid w:val="31A39A9B"/>
    <w:rsid w:val="31DB2C39"/>
    <w:rsid w:val="326591A0"/>
    <w:rsid w:val="32B0AD24"/>
    <w:rsid w:val="3312AE4F"/>
    <w:rsid w:val="33A5F416"/>
    <w:rsid w:val="3431D7BB"/>
    <w:rsid w:val="34472B90"/>
    <w:rsid w:val="34784812"/>
    <w:rsid w:val="34955653"/>
    <w:rsid w:val="35155B8B"/>
    <w:rsid w:val="3524FA29"/>
    <w:rsid w:val="356C68EE"/>
    <w:rsid w:val="35788730"/>
    <w:rsid w:val="35812BC0"/>
    <w:rsid w:val="3599CC12"/>
    <w:rsid w:val="359D1403"/>
    <w:rsid w:val="360AE7C8"/>
    <w:rsid w:val="3651323E"/>
    <w:rsid w:val="3668186C"/>
    <w:rsid w:val="367E63FA"/>
    <w:rsid w:val="36AAB517"/>
    <w:rsid w:val="36EBD9BD"/>
    <w:rsid w:val="36EF918A"/>
    <w:rsid w:val="37C68283"/>
    <w:rsid w:val="380517BD"/>
    <w:rsid w:val="3824CBDF"/>
    <w:rsid w:val="382529B4"/>
    <w:rsid w:val="38536CB9"/>
    <w:rsid w:val="38675149"/>
    <w:rsid w:val="38928D96"/>
    <w:rsid w:val="39637913"/>
    <w:rsid w:val="3AE907FD"/>
    <w:rsid w:val="3AF7F83A"/>
    <w:rsid w:val="3B47853F"/>
    <w:rsid w:val="3BBC1DFF"/>
    <w:rsid w:val="3BCA2E58"/>
    <w:rsid w:val="3BF46E28"/>
    <w:rsid w:val="3C087DD8"/>
    <w:rsid w:val="3C147584"/>
    <w:rsid w:val="3C1A5C1F"/>
    <w:rsid w:val="3C5880C6"/>
    <w:rsid w:val="3C871F18"/>
    <w:rsid w:val="3C95547F"/>
    <w:rsid w:val="3D78DC94"/>
    <w:rsid w:val="3D88F5C7"/>
    <w:rsid w:val="3DA9C6B8"/>
    <w:rsid w:val="3E2EDCE5"/>
    <w:rsid w:val="3E77F6D4"/>
    <w:rsid w:val="3E85B564"/>
    <w:rsid w:val="3EE8A6BD"/>
    <w:rsid w:val="3F267F44"/>
    <w:rsid w:val="3F3E3673"/>
    <w:rsid w:val="3F59D5BA"/>
    <w:rsid w:val="400E6435"/>
    <w:rsid w:val="403E7B53"/>
    <w:rsid w:val="40561CB0"/>
    <w:rsid w:val="406C4FB5"/>
    <w:rsid w:val="408ED0F6"/>
    <w:rsid w:val="409954F0"/>
    <w:rsid w:val="40DA06D4"/>
    <w:rsid w:val="40DDD49F"/>
    <w:rsid w:val="40E76CED"/>
    <w:rsid w:val="40EAFE4C"/>
    <w:rsid w:val="40EF37EE"/>
    <w:rsid w:val="40F59001"/>
    <w:rsid w:val="40F6D7AC"/>
    <w:rsid w:val="413A0592"/>
    <w:rsid w:val="41BC0DA3"/>
    <w:rsid w:val="41DABDED"/>
    <w:rsid w:val="41DEB9FC"/>
    <w:rsid w:val="41E96318"/>
    <w:rsid w:val="42526525"/>
    <w:rsid w:val="425BCF5F"/>
    <w:rsid w:val="4297EBE1"/>
    <w:rsid w:val="42DCA44A"/>
    <w:rsid w:val="42F419E2"/>
    <w:rsid w:val="43B07089"/>
    <w:rsid w:val="43B4419D"/>
    <w:rsid w:val="43B7C697"/>
    <w:rsid w:val="43E87D50"/>
    <w:rsid w:val="43F88802"/>
    <w:rsid w:val="44076729"/>
    <w:rsid w:val="4423BB99"/>
    <w:rsid w:val="44903AC2"/>
    <w:rsid w:val="44AE1940"/>
    <w:rsid w:val="44D347B5"/>
    <w:rsid w:val="450AC02D"/>
    <w:rsid w:val="452467B4"/>
    <w:rsid w:val="452A0B46"/>
    <w:rsid w:val="458CFA87"/>
    <w:rsid w:val="45E390F4"/>
    <w:rsid w:val="461B3E40"/>
    <w:rsid w:val="467FDCF1"/>
    <w:rsid w:val="46EB9916"/>
    <w:rsid w:val="473B9956"/>
    <w:rsid w:val="47591A59"/>
    <w:rsid w:val="477392C0"/>
    <w:rsid w:val="4828183A"/>
    <w:rsid w:val="4898B3EB"/>
    <w:rsid w:val="496196BA"/>
    <w:rsid w:val="49CB2CAA"/>
    <w:rsid w:val="49FD7C69"/>
    <w:rsid w:val="4A067A35"/>
    <w:rsid w:val="4A1C4BFA"/>
    <w:rsid w:val="4A3D9FC7"/>
    <w:rsid w:val="4A903611"/>
    <w:rsid w:val="4B53A692"/>
    <w:rsid w:val="4BABA0F8"/>
    <w:rsid w:val="4BCC9D7A"/>
    <w:rsid w:val="4C22233C"/>
    <w:rsid w:val="4C7B2743"/>
    <w:rsid w:val="4C97E36C"/>
    <w:rsid w:val="4CE4623F"/>
    <w:rsid w:val="4D14C289"/>
    <w:rsid w:val="4D2CECBC"/>
    <w:rsid w:val="4D868B05"/>
    <w:rsid w:val="4DAADADA"/>
    <w:rsid w:val="4DAB2909"/>
    <w:rsid w:val="4DC3B895"/>
    <w:rsid w:val="4DD35B54"/>
    <w:rsid w:val="4DEE7A06"/>
    <w:rsid w:val="4E1E585D"/>
    <w:rsid w:val="4E5AB8E5"/>
    <w:rsid w:val="4EC4068E"/>
    <w:rsid w:val="4EC6C172"/>
    <w:rsid w:val="4ECF51E5"/>
    <w:rsid w:val="4F328DC7"/>
    <w:rsid w:val="4FDCD12A"/>
    <w:rsid w:val="500AC82A"/>
    <w:rsid w:val="503FC442"/>
    <w:rsid w:val="506B2246"/>
    <w:rsid w:val="50A2886E"/>
    <w:rsid w:val="50B924D1"/>
    <w:rsid w:val="51080B3F"/>
    <w:rsid w:val="51CBB7FE"/>
    <w:rsid w:val="51EA960F"/>
    <w:rsid w:val="526D1126"/>
    <w:rsid w:val="527E7647"/>
    <w:rsid w:val="52975B8E"/>
    <w:rsid w:val="529DEAAB"/>
    <w:rsid w:val="52AF458E"/>
    <w:rsid w:val="52F23725"/>
    <w:rsid w:val="53660DC6"/>
    <w:rsid w:val="53D028C3"/>
    <w:rsid w:val="547AE18B"/>
    <w:rsid w:val="5481E5E4"/>
    <w:rsid w:val="54DF6522"/>
    <w:rsid w:val="54FB10E3"/>
    <w:rsid w:val="55444524"/>
    <w:rsid w:val="55B76885"/>
    <w:rsid w:val="55D28790"/>
    <w:rsid w:val="55EA9BBF"/>
    <w:rsid w:val="560AA52F"/>
    <w:rsid w:val="561DE702"/>
    <w:rsid w:val="562DB415"/>
    <w:rsid w:val="5659D88E"/>
    <w:rsid w:val="569C0D9F"/>
    <w:rsid w:val="56BAA6A5"/>
    <w:rsid w:val="56DF7E0D"/>
    <w:rsid w:val="56FD8450"/>
    <w:rsid w:val="5707518B"/>
    <w:rsid w:val="573255D4"/>
    <w:rsid w:val="58058CE5"/>
    <w:rsid w:val="58D84588"/>
    <w:rsid w:val="58E2B6EE"/>
    <w:rsid w:val="59032A09"/>
    <w:rsid w:val="5935B731"/>
    <w:rsid w:val="596D573D"/>
    <w:rsid w:val="59856B0B"/>
    <w:rsid w:val="5A0840DD"/>
    <w:rsid w:val="5A0D0627"/>
    <w:rsid w:val="5A27F4FF"/>
    <w:rsid w:val="5A3640A2"/>
    <w:rsid w:val="5A6670B7"/>
    <w:rsid w:val="5A79392F"/>
    <w:rsid w:val="5B487D34"/>
    <w:rsid w:val="5B9579B4"/>
    <w:rsid w:val="5B9E7C04"/>
    <w:rsid w:val="5BE4E4E0"/>
    <w:rsid w:val="5BE891AF"/>
    <w:rsid w:val="5C6F4E9E"/>
    <w:rsid w:val="5D0A0231"/>
    <w:rsid w:val="5D18CE77"/>
    <w:rsid w:val="5E164E50"/>
    <w:rsid w:val="5E85D62C"/>
    <w:rsid w:val="5EB7AB5C"/>
    <w:rsid w:val="5EDC4978"/>
    <w:rsid w:val="5F2CD916"/>
    <w:rsid w:val="5F55ADFB"/>
    <w:rsid w:val="602895DA"/>
    <w:rsid w:val="603751CA"/>
    <w:rsid w:val="60537BBD"/>
    <w:rsid w:val="60878F43"/>
    <w:rsid w:val="6127A0B9"/>
    <w:rsid w:val="6140C916"/>
    <w:rsid w:val="61C06B8E"/>
    <w:rsid w:val="61C6D3EF"/>
    <w:rsid w:val="62115A84"/>
    <w:rsid w:val="6220F777"/>
    <w:rsid w:val="622728E2"/>
    <w:rsid w:val="62828848"/>
    <w:rsid w:val="6286A385"/>
    <w:rsid w:val="62A22D3D"/>
    <w:rsid w:val="62B5803D"/>
    <w:rsid w:val="62C1874E"/>
    <w:rsid w:val="63711513"/>
    <w:rsid w:val="639AB7E2"/>
    <w:rsid w:val="63A832B7"/>
    <w:rsid w:val="641E796C"/>
    <w:rsid w:val="6452CE66"/>
    <w:rsid w:val="64CAE790"/>
    <w:rsid w:val="64D14900"/>
    <w:rsid w:val="64F2C980"/>
    <w:rsid w:val="65095050"/>
    <w:rsid w:val="6511B359"/>
    <w:rsid w:val="65285BC1"/>
    <w:rsid w:val="652CD3F4"/>
    <w:rsid w:val="652E9A5C"/>
    <w:rsid w:val="65A08ECD"/>
    <w:rsid w:val="65D1583E"/>
    <w:rsid w:val="662A9704"/>
    <w:rsid w:val="668BDB1D"/>
    <w:rsid w:val="672D6100"/>
    <w:rsid w:val="679493CA"/>
    <w:rsid w:val="679D5093"/>
    <w:rsid w:val="67EBD431"/>
    <w:rsid w:val="6800611D"/>
    <w:rsid w:val="68244324"/>
    <w:rsid w:val="683D06DA"/>
    <w:rsid w:val="6865A3A6"/>
    <w:rsid w:val="68FA63FA"/>
    <w:rsid w:val="695F5AE6"/>
    <w:rsid w:val="69605DC3"/>
    <w:rsid w:val="69AC9D98"/>
    <w:rsid w:val="69CB7D73"/>
    <w:rsid w:val="69FBCCE4"/>
    <w:rsid w:val="6A197B06"/>
    <w:rsid w:val="6A3690E5"/>
    <w:rsid w:val="6AC97F38"/>
    <w:rsid w:val="6ADCB5D6"/>
    <w:rsid w:val="6B27C5C8"/>
    <w:rsid w:val="6B40540C"/>
    <w:rsid w:val="6B568711"/>
    <w:rsid w:val="6BF62F0C"/>
    <w:rsid w:val="6C104231"/>
    <w:rsid w:val="6C3AAF80"/>
    <w:rsid w:val="6C5E3557"/>
    <w:rsid w:val="6C6DDF35"/>
    <w:rsid w:val="6CCBB2E4"/>
    <w:rsid w:val="6CD0793C"/>
    <w:rsid w:val="6CFBB77D"/>
    <w:rsid w:val="6D007A70"/>
    <w:rsid w:val="6D50E5FD"/>
    <w:rsid w:val="6D5CC3FF"/>
    <w:rsid w:val="6DCDD51D"/>
    <w:rsid w:val="6DD1E9FE"/>
    <w:rsid w:val="6DD50BF5"/>
    <w:rsid w:val="6ED3310D"/>
    <w:rsid w:val="6EE57DA5"/>
    <w:rsid w:val="6F5E3B90"/>
    <w:rsid w:val="70367846"/>
    <w:rsid w:val="7047B31D"/>
    <w:rsid w:val="706329ED"/>
    <w:rsid w:val="70782F76"/>
    <w:rsid w:val="7099C196"/>
    <w:rsid w:val="70B660AB"/>
    <w:rsid w:val="70D98E81"/>
    <w:rsid w:val="70E3D417"/>
    <w:rsid w:val="71C21BFA"/>
    <w:rsid w:val="71D9E147"/>
    <w:rsid w:val="72785DD7"/>
    <w:rsid w:val="72D83C1F"/>
    <w:rsid w:val="73853D09"/>
    <w:rsid w:val="73CF549B"/>
    <w:rsid w:val="7458AAEC"/>
    <w:rsid w:val="7472B22B"/>
    <w:rsid w:val="747E034D"/>
    <w:rsid w:val="74AEF246"/>
    <w:rsid w:val="74B32E5F"/>
    <w:rsid w:val="750B7332"/>
    <w:rsid w:val="7548B93A"/>
    <w:rsid w:val="75AA0A4C"/>
    <w:rsid w:val="75E97195"/>
    <w:rsid w:val="760A4A64"/>
    <w:rsid w:val="761C6F3C"/>
    <w:rsid w:val="76E92AE3"/>
    <w:rsid w:val="76EC94E2"/>
    <w:rsid w:val="770016C9"/>
    <w:rsid w:val="7704F899"/>
    <w:rsid w:val="773E52C9"/>
    <w:rsid w:val="7741CC9E"/>
    <w:rsid w:val="77A9BB75"/>
    <w:rsid w:val="77AE927C"/>
    <w:rsid w:val="782208DA"/>
    <w:rsid w:val="782BE92F"/>
    <w:rsid w:val="788AAD23"/>
    <w:rsid w:val="789D1B67"/>
    <w:rsid w:val="78A0C8FA"/>
    <w:rsid w:val="78D35622"/>
    <w:rsid w:val="790E3EF0"/>
    <w:rsid w:val="79371A44"/>
    <w:rsid w:val="798503DB"/>
    <w:rsid w:val="79AADE18"/>
    <w:rsid w:val="79AEAF2B"/>
    <w:rsid w:val="79C57881"/>
    <w:rsid w:val="79D69CF1"/>
    <w:rsid w:val="79FC5D31"/>
    <w:rsid w:val="7A072CC3"/>
    <w:rsid w:val="7A6F2683"/>
    <w:rsid w:val="7A7EAA5F"/>
    <w:rsid w:val="7A846BDB"/>
    <w:rsid w:val="7A932FC8"/>
    <w:rsid w:val="7ACB367E"/>
    <w:rsid w:val="7B2826DA"/>
    <w:rsid w:val="7B4D298A"/>
    <w:rsid w:val="7BAE6B2F"/>
    <w:rsid w:val="7BC6A5DF"/>
    <w:rsid w:val="7BC77028"/>
    <w:rsid w:val="7C440FD1"/>
    <w:rsid w:val="7C568061"/>
    <w:rsid w:val="7CF80AAE"/>
    <w:rsid w:val="7D006C9C"/>
    <w:rsid w:val="7D607E02"/>
    <w:rsid w:val="7D705813"/>
    <w:rsid w:val="7D7BD16E"/>
    <w:rsid w:val="7DBECF24"/>
    <w:rsid w:val="7E0E8CB4"/>
    <w:rsid w:val="7EF6E221"/>
    <w:rsid w:val="7FBFF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DCEF6735-450E-4122-968F-A79239931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 w:qFormat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D7D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B726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7265"/>
    <w:pPr>
      <w:numPr>
        <w:ilvl w:val="1"/>
      </w:numPr>
      <w:pBdr>
        <w:top w:val="none" w:sz="0" w:space="0" w:color="auto"/>
      </w:pBdr>
      <w:spacing w:before="180"/>
      <w:jc w:val="both"/>
      <w:outlineLvl w:val="1"/>
    </w:pPr>
    <w:rPr>
      <w:sz w:val="2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1B7265"/>
    <w:pPr>
      <w:numPr>
        <w:ilvl w:val="2"/>
      </w:num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7265"/>
    <w:pPr>
      <w:keepNext/>
      <w:keepLines/>
      <w:numPr>
        <w:ilvl w:val="3"/>
        <w:numId w:val="1"/>
      </w:numPr>
      <w:spacing w:before="40"/>
      <w:outlineLvl w:val="3"/>
    </w:pPr>
    <w:rPr>
      <w:rFonts w:ascii="Arial" w:eastAsiaTheme="majorEastAsia" w:hAnsi="Arial" w:cstheme="majorBidi"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26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265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26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26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26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7265"/>
    <w:rPr>
      <w:rFonts w:ascii="Arial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1B7265"/>
    <w:rPr>
      <w:rFonts w:ascii="Arial" w:hAnsi="Arial" w:cs="Times New Roman"/>
      <w:sz w:val="2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B7265"/>
    <w:rPr>
      <w:rFonts w:ascii="Arial" w:hAnsi="Arial" w:cs="Times New Roman"/>
      <w:sz w:val="28"/>
      <w:szCs w:val="20"/>
      <w:lang w:val="en-GB" w:eastAsia="zh-CN"/>
    </w:rPr>
  </w:style>
  <w:style w:type="table" w:styleId="TableGrid">
    <w:name w:val="Table Grid"/>
    <w:aliases w:val="TableGrid"/>
    <w:basedOn w:val="TableNormal"/>
    <w:uiPriority w:val="3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hAnsi="Arial" w:cs="Times New Roman"/>
      <w:sz w:val="32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nhideWhenUsed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1B7265"/>
    <w:rPr>
      <w:rFonts w:ascii="Arial" w:eastAsiaTheme="majorEastAsia" w:hAnsi="Arial" w:cstheme="majorBidi"/>
      <w:iCs/>
      <w:sz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78C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78C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78C6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78C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78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ui-provider">
    <w:name w:val="ui-provider"/>
    <w:basedOn w:val="DefaultParagraphFont"/>
    <w:rsid w:val="00142994"/>
  </w:style>
  <w:style w:type="numbering" w:customStyle="1" w:styleId="CurrentList1">
    <w:name w:val="Current List1"/>
    <w:uiPriority w:val="99"/>
    <w:rsid w:val="001B7265"/>
    <w:pPr>
      <w:numPr>
        <w:numId w:val="2"/>
      </w:numPr>
    </w:pPr>
  </w:style>
  <w:style w:type="paragraph" w:customStyle="1" w:styleId="Observation">
    <w:name w:val="Observation"/>
    <w:basedOn w:val="Normal"/>
    <w:link w:val="ObservationChar"/>
    <w:autoRedefine/>
    <w:qFormat/>
    <w:rsid w:val="0082114D"/>
    <w:pPr>
      <w:numPr>
        <w:numId w:val="3"/>
      </w:numPr>
      <w:tabs>
        <w:tab w:val="left" w:pos="1304"/>
      </w:tabs>
      <w:overflowPunct w:val="0"/>
      <w:autoSpaceDE w:val="0"/>
      <w:autoSpaceDN w:val="0"/>
      <w:adjustRightInd w:val="0"/>
      <w:spacing w:before="240" w:after="120"/>
      <w:textAlignment w:val="baseline"/>
    </w:pPr>
    <w:rPr>
      <w:b/>
      <w:i/>
      <w:kern w:val="24"/>
      <w:lang w:val="en-US"/>
    </w:rPr>
  </w:style>
  <w:style w:type="character" w:customStyle="1" w:styleId="ObservationChar">
    <w:name w:val="Observation Char"/>
    <w:basedOn w:val="DefaultParagraphFont"/>
    <w:link w:val="Observation"/>
    <w:autoRedefine/>
    <w:qFormat/>
    <w:rsid w:val="0082114D"/>
    <w:rPr>
      <w:rFonts w:ascii="Times New Roman" w:hAnsi="Times New Roman" w:cs="Times New Roman"/>
      <w:b/>
      <w:i/>
      <w:kern w:val="24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qFormat/>
    <w:rsid w:val="002B05C1"/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187378"/>
    <w:rPr>
      <w:rFonts w:eastAsiaTheme="minorHAnsi"/>
      <w:lang w:val="en-IN"/>
    </w:rPr>
  </w:style>
  <w:style w:type="paragraph" w:customStyle="1" w:styleId="TH">
    <w:name w:val="TH"/>
    <w:basedOn w:val="Normal"/>
    <w:link w:val="THChar"/>
    <w:qFormat/>
    <w:rsid w:val="00145D29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45D29"/>
    <w:rPr>
      <w:rFonts w:ascii="Arial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5197C"/>
    <w:rPr>
      <w:b/>
    </w:rPr>
  </w:style>
  <w:style w:type="paragraph" w:customStyle="1" w:styleId="TAC">
    <w:name w:val="TAC"/>
    <w:basedOn w:val="Normal"/>
    <w:link w:val="TACChar"/>
    <w:qFormat/>
    <w:rsid w:val="00C5197C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5197C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5197C"/>
    <w:rPr>
      <w:rFonts w:ascii="Arial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773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73F7"/>
    <w:rPr>
      <w:rFonts w:ascii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773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73F7"/>
    <w:rPr>
      <w:rFonts w:ascii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579FC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wmf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documenttasks/documenttasks1.xml><?xml version="1.0" encoding="utf-8"?>
<t:Tasks xmlns:t="http://schemas.microsoft.com/office/tasks/2019/documenttasks" xmlns:oel="http://schemas.microsoft.com/office/2019/extlst">
  <t:Task id="{C5941F46-367D-462C-BA72-69C791CB5F5B}">
    <t:Anchor>
      <t:Comment id="1375978248"/>
    </t:Anchor>
    <t:History>
      <t:Event id="{049B7340-FB31-45F3-958A-4C123A138E4B}" time="2024-04-01T05:20:16.668Z">
        <t:Attribution userId="S::jishnu@tejasnetworks.com::6cdde94f-b0c3-449d-85cb-50b3b645d771" userProvider="AD" userName="Jishnu A"/>
        <t:Anchor>
          <t:Comment id="1375978248"/>
        </t:Anchor>
        <t:Create/>
      </t:Event>
      <t:Event id="{ECD62327-579F-4898-B3CF-5F706FC36EED}" time="2024-04-01T05:20:16.668Z">
        <t:Attribution userId="S::jishnu@tejasnetworks.com::6cdde94f-b0c3-449d-85cb-50b3b645d771" userProvider="AD" userName="Jishnu A"/>
        <t:Anchor>
          <t:Comment id="1375978248"/>
        </t:Anchor>
        <t:Assign userId="S::dokkug@tejasnetworks.com::773ae510-e8d0-443d-bf63-86eacb5e4143" userProvider="AD" userName="Dokku Gopiraju"/>
      </t:Event>
      <t:Event id="{51D47E79-E1A9-4CF3-B8C9-44967D0A9B8F}" time="2024-04-01T05:20:16.668Z">
        <t:Attribution userId="S::jishnu@tejasnetworks.com::6cdde94f-b0c3-449d-85cb-50b3b645d771" userProvider="AD" userName="Jishnu A"/>
        <t:Anchor>
          <t:Comment id="1375978248"/>
        </t:Anchor>
        <t:SetTitle title="@Dokku Gopiraju will need to copy all observations and proposals after finalizing all of it with @Anindya Saha"/>
      </t:Event>
    </t:History>
  </t:Task>
  <t:Task id="{DAC2ADBC-02CE-43F4-9CDF-247E5D664F69}">
    <t:Anchor>
      <t:Comment id="1138014039"/>
    </t:Anchor>
    <t:History>
      <t:Event id="{8926C804-985B-4985-908F-EC1D7A696FE8}" time="2024-04-01T05:23:47.356Z">
        <t:Attribution userId="S::jishnu@tejasnetworks.com::6cdde94f-b0c3-449d-85cb-50b3b645d771" userProvider="AD" userName="Jishnu A"/>
        <t:Anchor>
          <t:Comment id="1138014039"/>
        </t:Anchor>
        <t:Create/>
      </t:Event>
      <t:Event id="{3AAF9970-4D78-4B7F-8658-6A96E4F998A5}" time="2024-04-01T05:23:47.356Z">
        <t:Attribution userId="S::jishnu@tejasnetworks.com::6cdde94f-b0c3-449d-85cb-50b3b645d771" userProvider="AD" userName="Jishnu A"/>
        <t:Anchor>
          <t:Comment id="1138014039"/>
        </t:Anchor>
        <t:Assign userId="S::dokkug@tejasnetworks.com::773ae510-e8d0-443d-bf63-86eacb5e4143" userProvider="AD" userName="Dokku Gopiraju"/>
      </t:Event>
      <t:Event id="{A738118F-9D74-440B-A114-0F7C391FE5C6}" time="2024-04-01T05:23:47.356Z">
        <t:Attribution userId="S::jishnu@tejasnetworks.com::6cdde94f-b0c3-449d-85cb-50b3b645d771" userProvider="AD" userName="Jishnu A"/>
        <t:Anchor>
          <t:Comment id="1138014039"/>
        </t:Anchor>
        <t:SetTitle title="@Dokku Gopiraju Keeping heading in non upper case will help as ROs is the right term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6A781A-542B-4036-ABDA-AF87564D5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3199</Words>
  <Characters>18239</Characters>
  <Application>Microsoft Office Word</Application>
  <DocSecurity>4</DocSecurity>
  <Lines>151</Lines>
  <Paragraphs>42</Paragraphs>
  <ScaleCrop>false</ScaleCrop>
  <Company>Tejas Networks Ltd.</Company>
  <LinksUpToDate>false</LinksUpToDate>
  <CharactersWithSpaces>21396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Anindya Saha</cp:lastModifiedBy>
  <cp:revision>182</cp:revision>
  <dcterms:created xsi:type="dcterms:W3CDTF">2024-08-01T12:01:00Z</dcterms:created>
  <dcterms:modified xsi:type="dcterms:W3CDTF">2024-10-04T00:45:00Z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178a0b248f31aee228cb252fc1d2c1dff1652e890b433a7e0711402355f99ee7</vt:lpwstr>
  </property>
</Properties>
</file>